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73485" w14:textId="77777777" w:rsidR="00B30D8E" w:rsidRDefault="00EA3621">
      <w:pPr>
        <w:spacing w:before="960"/>
        <w:jc w:val="center"/>
      </w:pPr>
      <w:proofErr w:type="spellStart"/>
      <w:r>
        <w:rPr>
          <w:b/>
          <w:color w:val="000000"/>
          <w:sz w:val="44"/>
        </w:rPr>
        <w:t>机票销售合作协议</w:t>
      </w:r>
      <w:proofErr w:type="spellEnd"/>
    </w:p>
    <w:tbl>
      <w:tblPr>
        <w:tblW w:w="0" w:type="auto"/>
        <w:jc w:val="center"/>
        <w:tblLayout w:type="fixed"/>
        <w:tblLook w:val="04A0" w:firstRow="1" w:lastRow="0" w:firstColumn="1" w:lastColumn="0" w:noHBand="0" w:noVBand="1"/>
      </w:tblPr>
      <w:tblGrid>
        <w:gridCol w:w="4535"/>
        <w:gridCol w:w="4535"/>
      </w:tblGrid>
      <w:tr w:rsidR="00B30D8E" w14:paraId="0C0E22A5" w14:textId="77777777">
        <w:trPr>
          <w:cantSplit/>
          <w:trHeight w:val="510"/>
          <w:jc w:val="center"/>
        </w:trPr>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DE62E5" w14:textId="77777777" w:rsidR="00B30D8E" w:rsidRDefault="00EA3621">
            <w:pPr>
              <w:spacing w:after="0"/>
            </w:pPr>
            <w:proofErr w:type="spellStart"/>
            <w:r>
              <w:rPr>
                <w:b/>
                <w:color w:val="000000"/>
                <w:sz w:val="23"/>
              </w:rPr>
              <w:t>合同编号</w:t>
            </w:r>
            <w:proofErr w:type="spellEnd"/>
          </w:p>
        </w:tc>
        <w:tc>
          <w:tcPr>
            <w:tcW w:w="4535" w:type="dxa"/>
            <w:tcBorders>
              <w:top w:val="single" w:sz="4" w:space="0" w:color="000000"/>
              <w:left w:val="single" w:sz="4" w:space="0" w:color="000000"/>
              <w:bottom w:val="single" w:sz="4" w:space="0" w:color="000000"/>
              <w:right w:val="single" w:sz="4" w:space="0" w:color="000000"/>
            </w:tcBorders>
            <w:vAlign w:val="center"/>
          </w:tcPr>
          <w:p w14:paraId="1F802559" w14:textId="77777777" w:rsidR="00B30D8E" w:rsidRDefault="00EA3621">
            <w:pPr>
              <w:spacing w:after="0"/>
            </w:pPr>
            <w:r>
              <w:rPr>
                <w:color w:val="000000"/>
                <w:sz w:val="23"/>
              </w:rPr>
              <w:t>[</w:t>
            </w:r>
            <w:proofErr w:type="spellStart"/>
            <w:r>
              <w:rPr>
                <w:color w:val="000000"/>
                <w:sz w:val="23"/>
              </w:rPr>
              <w:t>填写合同编</w:t>
            </w:r>
            <w:proofErr w:type="spellEnd"/>
            <w:r>
              <w:rPr>
                <w:color w:val="000000"/>
                <w:sz w:val="23"/>
              </w:rPr>
              <w:t>号</w:t>
            </w:r>
            <w:r>
              <w:rPr>
                <w:color w:val="000000"/>
                <w:sz w:val="23"/>
              </w:rPr>
              <w:t>]</w:t>
            </w:r>
          </w:p>
        </w:tc>
      </w:tr>
      <w:tr w:rsidR="00B30D8E" w14:paraId="798E47FC" w14:textId="77777777">
        <w:trPr>
          <w:cantSplit/>
          <w:trHeight w:val="510"/>
          <w:jc w:val="center"/>
        </w:trPr>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C2130" w14:textId="77777777" w:rsidR="00B30D8E" w:rsidRDefault="00EA3621">
            <w:pPr>
              <w:spacing w:after="0"/>
            </w:pPr>
            <w:proofErr w:type="spellStart"/>
            <w:r>
              <w:rPr>
                <w:b/>
                <w:color w:val="000000"/>
                <w:sz w:val="23"/>
              </w:rPr>
              <w:t>甲方（供应方</w:t>
            </w:r>
            <w:proofErr w:type="spellEnd"/>
            <w:r>
              <w:rPr>
                <w:b/>
                <w:color w:val="000000"/>
                <w:sz w:val="23"/>
              </w:rPr>
              <w:t>）</w:t>
            </w:r>
          </w:p>
        </w:tc>
        <w:tc>
          <w:tcPr>
            <w:tcW w:w="4535" w:type="dxa"/>
            <w:tcBorders>
              <w:top w:val="single" w:sz="4" w:space="0" w:color="000000"/>
              <w:left w:val="single" w:sz="4" w:space="0" w:color="000000"/>
              <w:bottom w:val="single" w:sz="4" w:space="0" w:color="000000"/>
              <w:right w:val="single" w:sz="4" w:space="0" w:color="000000"/>
            </w:tcBorders>
            <w:vAlign w:val="center"/>
          </w:tcPr>
          <w:p w14:paraId="5E8D216B" w14:textId="77777777" w:rsidR="00B30D8E" w:rsidRDefault="00EA3621">
            <w:pPr>
              <w:spacing w:after="0"/>
              <w:rPr>
                <w:lang w:eastAsia="zh-CN"/>
              </w:rPr>
            </w:pPr>
            <w:r>
              <w:rPr>
                <w:color w:val="000000"/>
                <w:sz w:val="23"/>
                <w:lang w:eastAsia="zh-CN"/>
              </w:rPr>
              <w:t>成都飞悦航服信息技术咨询有限公司</w:t>
            </w:r>
          </w:p>
        </w:tc>
      </w:tr>
      <w:tr w:rsidR="00B30D8E" w14:paraId="5BFF9367" w14:textId="77777777">
        <w:trPr>
          <w:cantSplit/>
          <w:trHeight w:val="510"/>
          <w:jc w:val="center"/>
        </w:trPr>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0D0E2" w14:textId="77777777" w:rsidR="00B30D8E" w:rsidRDefault="00EA3621">
            <w:pPr>
              <w:spacing w:after="0"/>
            </w:pPr>
            <w:proofErr w:type="spellStart"/>
            <w:r>
              <w:rPr>
                <w:b/>
                <w:color w:val="000000"/>
                <w:sz w:val="23"/>
              </w:rPr>
              <w:t>乙方（采购方</w:t>
            </w:r>
            <w:proofErr w:type="spellEnd"/>
            <w:r>
              <w:rPr>
                <w:b/>
                <w:color w:val="000000"/>
                <w:sz w:val="23"/>
              </w:rPr>
              <w:t>）</w:t>
            </w:r>
          </w:p>
        </w:tc>
        <w:tc>
          <w:tcPr>
            <w:tcW w:w="4535" w:type="dxa"/>
            <w:tcBorders>
              <w:top w:val="single" w:sz="4" w:space="0" w:color="000000"/>
              <w:left w:val="single" w:sz="4" w:space="0" w:color="000000"/>
              <w:bottom w:val="single" w:sz="4" w:space="0" w:color="000000"/>
              <w:right w:val="single" w:sz="4" w:space="0" w:color="000000"/>
            </w:tcBorders>
            <w:vAlign w:val="center"/>
          </w:tcPr>
          <w:p w14:paraId="25F3C25B" w14:textId="21CA1BA6" w:rsidR="00B30D8E" w:rsidRDefault="00B30D8E">
            <w:pPr>
              <w:spacing w:after="0"/>
              <w:rPr>
                <w:lang w:eastAsia="zh-CN"/>
              </w:rPr>
            </w:pPr>
          </w:p>
        </w:tc>
      </w:tr>
      <w:tr w:rsidR="00B30D8E" w14:paraId="5E55865D" w14:textId="77777777">
        <w:trPr>
          <w:cantSplit/>
          <w:trHeight w:val="510"/>
          <w:jc w:val="center"/>
        </w:trPr>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21D10" w14:textId="77777777" w:rsidR="00B30D8E" w:rsidRDefault="00EA3621">
            <w:pPr>
              <w:spacing w:after="0"/>
            </w:pPr>
            <w:proofErr w:type="spellStart"/>
            <w:r>
              <w:rPr>
                <w:b/>
                <w:color w:val="000000"/>
                <w:sz w:val="23"/>
              </w:rPr>
              <w:t>签订地点</w:t>
            </w:r>
            <w:proofErr w:type="spellEnd"/>
          </w:p>
        </w:tc>
        <w:tc>
          <w:tcPr>
            <w:tcW w:w="4535" w:type="dxa"/>
            <w:tcBorders>
              <w:top w:val="single" w:sz="4" w:space="0" w:color="000000"/>
              <w:left w:val="single" w:sz="4" w:space="0" w:color="000000"/>
              <w:bottom w:val="single" w:sz="4" w:space="0" w:color="000000"/>
              <w:right w:val="single" w:sz="4" w:space="0" w:color="000000"/>
            </w:tcBorders>
            <w:vAlign w:val="center"/>
          </w:tcPr>
          <w:p w14:paraId="79709D0C" w14:textId="77777777" w:rsidR="00B30D8E" w:rsidRDefault="00EA3621">
            <w:pPr>
              <w:spacing w:after="0"/>
            </w:pPr>
            <w:proofErr w:type="spellStart"/>
            <w:r>
              <w:rPr>
                <w:color w:val="000000"/>
                <w:sz w:val="23"/>
              </w:rPr>
              <w:t>成都市高新区</w:t>
            </w:r>
            <w:proofErr w:type="spellEnd"/>
          </w:p>
        </w:tc>
      </w:tr>
      <w:tr w:rsidR="00B30D8E" w14:paraId="3387CC5D" w14:textId="77777777">
        <w:trPr>
          <w:cantSplit/>
          <w:trHeight w:val="510"/>
          <w:jc w:val="center"/>
        </w:trPr>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89861E" w14:textId="77777777" w:rsidR="00B30D8E" w:rsidRDefault="00EA3621">
            <w:pPr>
              <w:spacing w:after="0"/>
            </w:pPr>
            <w:proofErr w:type="spellStart"/>
            <w:r>
              <w:rPr>
                <w:b/>
                <w:color w:val="000000"/>
                <w:sz w:val="23"/>
              </w:rPr>
              <w:t>签署日期</w:t>
            </w:r>
            <w:proofErr w:type="spellEnd"/>
          </w:p>
        </w:tc>
        <w:tc>
          <w:tcPr>
            <w:tcW w:w="4535" w:type="dxa"/>
            <w:tcBorders>
              <w:top w:val="single" w:sz="4" w:space="0" w:color="000000"/>
              <w:left w:val="single" w:sz="4" w:space="0" w:color="000000"/>
              <w:bottom w:val="single" w:sz="4" w:space="0" w:color="000000"/>
              <w:right w:val="single" w:sz="4" w:space="0" w:color="000000"/>
            </w:tcBorders>
            <w:vAlign w:val="center"/>
          </w:tcPr>
          <w:p w14:paraId="51F92C9F" w14:textId="77777777" w:rsidR="00B30D8E" w:rsidRDefault="00EA3621">
            <w:pPr>
              <w:spacing w:after="0"/>
            </w:pPr>
            <w:r>
              <w:rPr>
                <w:color w:val="000000"/>
                <w:sz w:val="23"/>
              </w:rPr>
              <w:t>[</w:t>
            </w:r>
            <w:r>
              <w:rPr>
                <w:color w:val="000000"/>
                <w:sz w:val="23"/>
              </w:rPr>
              <w:t>年</w:t>
            </w:r>
            <w:r>
              <w:rPr>
                <w:color w:val="000000"/>
                <w:sz w:val="23"/>
              </w:rPr>
              <w:t>]</w:t>
            </w:r>
            <w:r>
              <w:rPr>
                <w:color w:val="000000"/>
                <w:sz w:val="23"/>
              </w:rPr>
              <w:t>年</w:t>
            </w:r>
            <w:r>
              <w:rPr>
                <w:color w:val="000000"/>
                <w:sz w:val="23"/>
              </w:rPr>
              <w:t>[</w:t>
            </w:r>
            <w:r>
              <w:rPr>
                <w:color w:val="000000"/>
                <w:sz w:val="23"/>
              </w:rPr>
              <w:t>月</w:t>
            </w:r>
            <w:r>
              <w:rPr>
                <w:color w:val="000000"/>
                <w:sz w:val="23"/>
              </w:rPr>
              <w:t>]</w:t>
            </w:r>
            <w:r>
              <w:rPr>
                <w:color w:val="000000"/>
                <w:sz w:val="23"/>
              </w:rPr>
              <w:t>月</w:t>
            </w:r>
            <w:r>
              <w:rPr>
                <w:color w:val="000000"/>
                <w:sz w:val="23"/>
              </w:rPr>
              <w:t>[</w:t>
            </w:r>
            <w:r>
              <w:rPr>
                <w:color w:val="000000"/>
                <w:sz w:val="23"/>
              </w:rPr>
              <w:t>日</w:t>
            </w:r>
            <w:r>
              <w:rPr>
                <w:color w:val="000000"/>
                <w:sz w:val="23"/>
              </w:rPr>
              <w:t>]</w:t>
            </w:r>
            <w:r>
              <w:rPr>
                <w:color w:val="000000"/>
                <w:sz w:val="23"/>
              </w:rPr>
              <w:t>日</w:t>
            </w:r>
          </w:p>
        </w:tc>
      </w:tr>
      <w:tr w:rsidR="00B30D8E" w14:paraId="7192665A" w14:textId="77777777">
        <w:trPr>
          <w:cantSplit/>
          <w:trHeight w:val="510"/>
          <w:jc w:val="center"/>
        </w:trPr>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13F626" w14:textId="77777777" w:rsidR="00B30D8E" w:rsidRDefault="00EA3621">
            <w:pPr>
              <w:spacing w:after="0"/>
            </w:pPr>
            <w:proofErr w:type="spellStart"/>
            <w:r>
              <w:rPr>
                <w:b/>
                <w:color w:val="000000"/>
                <w:sz w:val="23"/>
              </w:rPr>
              <w:t>合作期限</w:t>
            </w:r>
            <w:proofErr w:type="spellEnd"/>
          </w:p>
        </w:tc>
        <w:tc>
          <w:tcPr>
            <w:tcW w:w="4535" w:type="dxa"/>
            <w:tcBorders>
              <w:top w:val="single" w:sz="4" w:space="0" w:color="000000"/>
              <w:left w:val="single" w:sz="4" w:space="0" w:color="000000"/>
              <w:bottom w:val="single" w:sz="4" w:space="0" w:color="000000"/>
              <w:right w:val="single" w:sz="4" w:space="0" w:color="000000"/>
            </w:tcBorders>
            <w:vAlign w:val="center"/>
          </w:tcPr>
          <w:p w14:paraId="5F6CDCEB" w14:textId="77777777" w:rsidR="00B30D8E" w:rsidRDefault="00EA3621">
            <w:pPr>
              <w:spacing w:after="0"/>
            </w:pPr>
            <w:proofErr w:type="spellStart"/>
            <w:r>
              <w:rPr>
                <w:color w:val="000000"/>
                <w:sz w:val="23"/>
              </w:rPr>
              <w:t>自生效日起</w:t>
            </w:r>
            <w:proofErr w:type="spellEnd"/>
            <w:r>
              <w:rPr>
                <w:color w:val="000000"/>
                <w:sz w:val="23"/>
              </w:rPr>
              <w:t>[</w:t>
            </w:r>
            <w:r>
              <w:rPr>
                <w:color w:val="000000"/>
                <w:sz w:val="23"/>
              </w:rPr>
              <w:t>一</w:t>
            </w:r>
            <w:r>
              <w:rPr>
                <w:color w:val="000000"/>
                <w:sz w:val="23"/>
              </w:rPr>
              <w:t>]</w:t>
            </w:r>
            <w:r>
              <w:rPr>
                <w:color w:val="000000"/>
                <w:sz w:val="23"/>
              </w:rPr>
              <w:t>年</w:t>
            </w:r>
          </w:p>
        </w:tc>
      </w:tr>
    </w:tbl>
    <w:p w14:paraId="028B1581" w14:textId="77777777" w:rsidR="00B30D8E" w:rsidRDefault="00EA3621">
      <w:r>
        <w:br w:type="page"/>
      </w:r>
    </w:p>
    <w:p w14:paraId="45059C8B" w14:textId="77777777" w:rsidR="00B30D8E" w:rsidRDefault="00EA3621">
      <w:pPr>
        <w:pStyle w:val="Heading1"/>
        <w:spacing w:before="200" w:after="100"/>
        <w:rPr>
          <w:lang w:eastAsia="zh-CN"/>
        </w:rPr>
      </w:pPr>
      <w:r>
        <w:rPr>
          <w:rFonts w:ascii="Arial" w:eastAsia="Heiti SC" w:hAnsi="Arial"/>
          <w:color w:val="000000"/>
          <w:sz w:val="30"/>
          <w:lang w:eastAsia="zh-CN"/>
        </w:rPr>
        <w:lastRenderedPageBreak/>
        <w:t>一、合同主体与合作性质</w:t>
      </w:r>
    </w:p>
    <w:p w14:paraId="0F27950C" w14:textId="77777777" w:rsidR="00B30D8E" w:rsidRDefault="00EA3621">
      <w:pPr>
        <w:spacing w:after="60" w:line="360" w:lineRule="auto"/>
        <w:rPr>
          <w:lang w:eastAsia="zh-CN"/>
        </w:rPr>
      </w:pPr>
      <w:r>
        <w:rPr>
          <w:b/>
          <w:color w:val="000000"/>
          <w:lang w:eastAsia="zh-CN"/>
        </w:rPr>
        <w:t>甲方（供应方）：</w:t>
      </w:r>
      <w:r>
        <w:rPr>
          <w:color w:val="000000"/>
          <w:lang w:eastAsia="zh-CN"/>
        </w:rPr>
        <w:t>成都飞悦航服信息技术咨询有限公司</w:t>
      </w:r>
    </w:p>
    <w:p w14:paraId="5CAC0A97" w14:textId="77777777" w:rsidR="00B30D8E" w:rsidRDefault="00EA3621">
      <w:pPr>
        <w:spacing w:after="60" w:line="360" w:lineRule="auto"/>
        <w:rPr>
          <w:lang w:eastAsia="zh-CN"/>
        </w:rPr>
      </w:pPr>
      <w:r>
        <w:rPr>
          <w:b/>
          <w:color w:val="000000"/>
          <w:lang w:eastAsia="zh-CN"/>
        </w:rPr>
        <w:t>统一社会信用代码：</w:t>
      </w:r>
      <w:r>
        <w:rPr>
          <w:color w:val="000000"/>
          <w:lang w:eastAsia="zh-CN"/>
        </w:rPr>
        <w:t>91510100MABNH77C2Y</w:t>
      </w:r>
    </w:p>
    <w:p w14:paraId="105BB40C" w14:textId="77777777" w:rsidR="00B30D8E" w:rsidRDefault="00EA3621">
      <w:pPr>
        <w:spacing w:after="60" w:line="360" w:lineRule="auto"/>
        <w:rPr>
          <w:lang w:eastAsia="zh-CN"/>
        </w:rPr>
      </w:pPr>
      <w:r>
        <w:rPr>
          <w:b/>
          <w:color w:val="000000"/>
          <w:lang w:eastAsia="zh-CN"/>
        </w:rPr>
        <w:t>住所：</w:t>
      </w:r>
      <w:r>
        <w:rPr>
          <w:color w:val="000000"/>
          <w:lang w:eastAsia="zh-CN"/>
        </w:rPr>
        <w:t>成都市高新区天益街</w:t>
      </w:r>
      <w:r>
        <w:rPr>
          <w:color w:val="000000"/>
          <w:lang w:eastAsia="zh-CN"/>
        </w:rPr>
        <w:t>78</w:t>
      </w:r>
      <w:r>
        <w:rPr>
          <w:color w:val="000000"/>
          <w:lang w:eastAsia="zh-CN"/>
        </w:rPr>
        <w:t>号</w:t>
      </w:r>
      <w:r>
        <w:rPr>
          <w:color w:val="000000"/>
          <w:lang w:eastAsia="zh-CN"/>
        </w:rPr>
        <w:t>4</w:t>
      </w:r>
      <w:r>
        <w:rPr>
          <w:color w:val="000000"/>
          <w:lang w:eastAsia="zh-CN"/>
        </w:rPr>
        <w:t>栋</w:t>
      </w:r>
      <w:r>
        <w:rPr>
          <w:color w:val="000000"/>
          <w:lang w:eastAsia="zh-CN"/>
        </w:rPr>
        <w:t>1</w:t>
      </w:r>
      <w:r>
        <w:rPr>
          <w:color w:val="000000"/>
          <w:lang w:eastAsia="zh-CN"/>
        </w:rPr>
        <w:t>单元</w:t>
      </w:r>
    </w:p>
    <w:p w14:paraId="3F731578" w14:textId="1D8D946C" w:rsidR="00B30D8E" w:rsidRDefault="00EA3621">
      <w:pPr>
        <w:spacing w:after="60" w:line="360" w:lineRule="auto"/>
        <w:rPr>
          <w:lang w:eastAsia="zh-CN"/>
        </w:rPr>
      </w:pPr>
      <w:r>
        <w:rPr>
          <w:b/>
          <w:color w:val="000000"/>
          <w:lang w:eastAsia="zh-CN"/>
        </w:rPr>
        <w:t>乙方（采购方）：</w:t>
      </w:r>
    </w:p>
    <w:p w14:paraId="149C8292" w14:textId="5B83B339" w:rsidR="00B30D8E" w:rsidRDefault="00EA3621">
      <w:pPr>
        <w:spacing w:after="60" w:line="360" w:lineRule="auto"/>
        <w:rPr>
          <w:lang w:eastAsia="zh-CN"/>
        </w:rPr>
      </w:pPr>
      <w:r>
        <w:rPr>
          <w:b/>
          <w:color w:val="000000"/>
          <w:lang w:eastAsia="zh-CN"/>
        </w:rPr>
        <w:t>统一社会信用代码：</w:t>
      </w:r>
    </w:p>
    <w:p w14:paraId="0BA2FF55" w14:textId="667F7031" w:rsidR="00B30D8E" w:rsidRDefault="00EA3621">
      <w:pPr>
        <w:spacing w:after="60" w:line="360" w:lineRule="auto"/>
        <w:rPr>
          <w:lang w:eastAsia="zh-CN"/>
        </w:rPr>
      </w:pPr>
      <w:r>
        <w:rPr>
          <w:b/>
          <w:color w:val="000000"/>
          <w:lang w:eastAsia="zh-CN"/>
        </w:rPr>
        <w:t>住所：</w:t>
      </w:r>
    </w:p>
    <w:p w14:paraId="293347AE" w14:textId="77777777" w:rsidR="00B30D8E" w:rsidRDefault="00EA3621">
      <w:pPr>
        <w:spacing w:after="60" w:line="360" w:lineRule="auto"/>
        <w:rPr>
          <w:lang w:eastAsia="zh-CN"/>
        </w:rPr>
      </w:pPr>
      <w:r>
        <w:rPr>
          <w:b/>
          <w:color w:val="000000"/>
          <w:lang w:eastAsia="zh-CN"/>
        </w:rPr>
        <w:t xml:space="preserve">1.1 </w:t>
      </w:r>
      <w:r>
        <w:rPr>
          <w:b/>
          <w:color w:val="000000"/>
          <w:lang w:eastAsia="zh-CN"/>
        </w:rPr>
        <w:t>合作性质。</w:t>
      </w:r>
      <w:r>
        <w:rPr>
          <w:color w:val="000000"/>
          <w:lang w:eastAsia="zh-CN"/>
        </w:rPr>
        <w:t>甲方向乙方提供国内、国际机票的查询、预订、出票、退票、改签及双方确认的其他服务；乙方采购前述服务并按本协议及时足额付款。甲方系供应服务方，乙方系采购及付款义务方。</w:t>
      </w:r>
    </w:p>
    <w:p w14:paraId="6D0752AE" w14:textId="77777777" w:rsidR="00B30D8E" w:rsidRDefault="00EA3621">
      <w:pPr>
        <w:spacing w:after="60" w:line="360" w:lineRule="auto"/>
        <w:rPr>
          <w:lang w:eastAsia="zh-CN"/>
        </w:rPr>
      </w:pPr>
      <w:r>
        <w:rPr>
          <w:b/>
          <w:color w:val="000000"/>
          <w:lang w:eastAsia="zh-CN"/>
        </w:rPr>
        <w:t xml:space="preserve">1.2 </w:t>
      </w:r>
      <w:r>
        <w:rPr>
          <w:b/>
          <w:color w:val="000000"/>
          <w:lang w:eastAsia="zh-CN"/>
        </w:rPr>
        <w:t>独立主体。</w:t>
      </w:r>
      <w:r>
        <w:rPr>
          <w:color w:val="000000"/>
          <w:lang w:eastAsia="zh-CN"/>
        </w:rPr>
        <w:t>双方均为独立经营主体。本协议不构成合伙、联营、劳动、代理或排他关系；任何一方未经书面授权不得以另一方名义对外承诺。</w:t>
      </w:r>
    </w:p>
    <w:p w14:paraId="462C453C" w14:textId="77777777" w:rsidR="00B30D8E" w:rsidRDefault="00EA3621">
      <w:pPr>
        <w:spacing w:after="60" w:line="360" w:lineRule="auto"/>
        <w:rPr>
          <w:lang w:eastAsia="zh-CN"/>
        </w:rPr>
      </w:pPr>
      <w:r>
        <w:rPr>
          <w:b/>
          <w:color w:val="000000"/>
          <w:lang w:eastAsia="zh-CN"/>
        </w:rPr>
        <w:t xml:space="preserve">1.3 </w:t>
      </w:r>
      <w:r>
        <w:rPr>
          <w:b/>
          <w:color w:val="000000"/>
          <w:lang w:eastAsia="zh-CN"/>
        </w:rPr>
        <w:t>资质。</w:t>
      </w:r>
      <w:r>
        <w:rPr>
          <w:color w:val="000000"/>
          <w:lang w:eastAsia="zh-CN"/>
        </w:rPr>
        <w:t>双方应持续具备履约所需主体资格和经营资质，并向对方提供真实有效的营业执照、授权文件及依法需提供的许可证明。</w:t>
      </w:r>
    </w:p>
    <w:p w14:paraId="0E3D47DA" w14:textId="77777777" w:rsidR="00B30D8E" w:rsidRDefault="00EA3621">
      <w:pPr>
        <w:pStyle w:val="Heading1"/>
        <w:spacing w:before="200" w:after="100"/>
        <w:rPr>
          <w:lang w:eastAsia="zh-CN"/>
        </w:rPr>
      </w:pPr>
      <w:r>
        <w:rPr>
          <w:rFonts w:ascii="Arial" w:eastAsia="Heiti SC" w:hAnsi="Arial"/>
          <w:color w:val="000000"/>
          <w:sz w:val="30"/>
          <w:lang w:eastAsia="zh-CN"/>
        </w:rPr>
        <w:t>二、订单、报价与确认</w:t>
      </w:r>
    </w:p>
    <w:p w14:paraId="03AD9167" w14:textId="77777777" w:rsidR="00B30D8E" w:rsidRDefault="00EA3621">
      <w:pPr>
        <w:spacing w:after="60" w:line="360" w:lineRule="auto"/>
        <w:rPr>
          <w:lang w:eastAsia="zh-CN"/>
        </w:rPr>
      </w:pPr>
      <w:r>
        <w:rPr>
          <w:b/>
          <w:color w:val="000000"/>
          <w:lang w:eastAsia="zh-CN"/>
        </w:rPr>
        <w:t xml:space="preserve">2.1 </w:t>
      </w:r>
      <w:r>
        <w:rPr>
          <w:b/>
          <w:color w:val="000000"/>
          <w:lang w:eastAsia="zh-CN"/>
        </w:rPr>
        <w:t>有效指令。</w:t>
      </w:r>
      <w:r>
        <w:rPr>
          <w:color w:val="000000"/>
          <w:lang w:eastAsia="zh-CN"/>
        </w:rPr>
        <w:t>乙方通过签署页或双方后续书面确认的授权人员、账号、企业微信</w:t>
      </w:r>
      <w:r>
        <w:rPr>
          <w:color w:val="000000"/>
          <w:lang w:eastAsia="zh-CN"/>
        </w:rPr>
        <w:t>/</w:t>
      </w:r>
      <w:r>
        <w:rPr>
          <w:color w:val="000000"/>
          <w:lang w:eastAsia="zh-CN"/>
        </w:rPr>
        <w:t>微信或双方认可的业务系统提交询价、预订、出票、退改签等指令，均视为乙方真实意思表示。乙方应对授权人员及账号安全负责。</w:t>
      </w:r>
    </w:p>
    <w:p w14:paraId="6CF40F5D" w14:textId="77777777" w:rsidR="00B30D8E" w:rsidRDefault="00EA3621">
      <w:pPr>
        <w:spacing w:after="60" w:line="360" w:lineRule="auto"/>
        <w:rPr>
          <w:lang w:eastAsia="zh-CN"/>
        </w:rPr>
      </w:pPr>
      <w:r>
        <w:rPr>
          <w:b/>
          <w:color w:val="000000"/>
          <w:lang w:eastAsia="zh-CN"/>
        </w:rPr>
        <w:lastRenderedPageBreak/>
        <w:t xml:space="preserve">2.2 </w:t>
      </w:r>
      <w:r>
        <w:rPr>
          <w:b/>
          <w:color w:val="000000"/>
          <w:lang w:eastAsia="zh-CN"/>
        </w:rPr>
        <w:t>订单成立。</w:t>
      </w:r>
      <w:r>
        <w:rPr>
          <w:color w:val="000000"/>
          <w:lang w:eastAsia="zh-CN"/>
        </w:rPr>
        <w:t>甲方的报价、舱位及出票时限以航空公司</w:t>
      </w:r>
      <w:r>
        <w:rPr>
          <w:color w:val="000000"/>
          <w:lang w:eastAsia="zh-CN"/>
        </w:rPr>
        <w:t>/</w:t>
      </w:r>
      <w:r>
        <w:rPr>
          <w:color w:val="000000"/>
          <w:lang w:eastAsia="zh-CN"/>
        </w:rPr>
        <w:t>GDS</w:t>
      </w:r>
      <w:r>
        <w:rPr>
          <w:color w:val="000000"/>
          <w:lang w:eastAsia="zh-CN"/>
        </w:rPr>
        <w:t>实时信息为准。乙方在时限内书面确认并要求出票，且甲方完成出票后，对应订单成立。团体机票应另行确认名单、价格、押金、出票时限及退改规则。</w:t>
      </w:r>
    </w:p>
    <w:p w14:paraId="21B1D543" w14:textId="77777777" w:rsidR="00B30D8E" w:rsidRDefault="00EA3621">
      <w:pPr>
        <w:spacing w:after="60" w:line="360" w:lineRule="auto"/>
        <w:rPr>
          <w:lang w:eastAsia="zh-CN"/>
        </w:rPr>
      </w:pPr>
      <w:r>
        <w:rPr>
          <w:b/>
          <w:color w:val="000000"/>
          <w:lang w:eastAsia="zh-CN"/>
        </w:rPr>
        <w:t xml:space="preserve">2.3 </w:t>
      </w:r>
      <w:r>
        <w:rPr>
          <w:b/>
          <w:color w:val="000000"/>
          <w:lang w:eastAsia="zh-CN"/>
        </w:rPr>
        <w:t>信息准确。</w:t>
      </w:r>
      <w:r>
        <w:rPr>
          <w:color w:val="000000"/>
          <w:lang w:eastAsia="zh-CN"/>
        </w:rPr>
        <w:t>乙方应提供真实、准确、完整的乘机人姓名、证件、行程及联系方式。因乙方信息错误、迟延确认或未及时变更造成的差价、退改费、废票损失及第三方索赔由乙方承担。</w:t>
      </w:r>
    </w:p>
    <w:p w14:paraId="2110E6A1" w14:textId="77777777" w:rsidR="00B30D8E" w:rsidRDefault="00EA3621">
      <w:pPr>
        <w:spacing w:after="60" w:line="360" w:lineRule="auto"/>
        <w:rPr>
          <w:lang w:eastAsia="zh-CN"/>
        </w:rPr>
      </w:pPr>
      <w:r>
        <w:rPr>
          <w:b/>
          <w:color w:val="000000"/>
          <w:lang w:eastAsia="zh-CN"/>
        </w:rPr>
        <w:t xml:space="preserve">2.4 </w:t>
      </w:r>
      <w:r>
        <w:rPr>
          <w:b/>
          <w:color w:val="000000"/>
          <w:lang w:eastAsia="zh-CN"/>
        </w:rPr>
        <w:t>甲方差错。</w:t>
      </w:r>
      <w:r>
        <w:rPr>
          <w:color w:val="000000"/>
          <w:lang w:eastAsia="zh-CN"/>
        </w:rPr>
        <w:t>因甲方可归责的操作错误造成错票，甲方应及时补救，并承担经双方确认或有充分证据证明的直接损失；航空公司、机场、</w:t>
      </w:r>
      <w:r>
        <w:rPr>
          <w:color w:val="000000"/>
          <w:lang w:eastAsia="zh-CN"/>
        </w:rPr>
        <w:t>GDS</w:t>
      </w:r>
      <w:r>
        <w:rPr>
          <w:color w:val="000000"/>
          <w:lang w:eastAsia="zh-CN"/>
        </w:rPr>
        <w:t>、天气、政策等非甲方原因造成的变化，按本协议第九条处理。</w:t>
      </w:r>
    </w:p>
    <w:p w14:paraId="76C5987A" w14:textId="77777777" w:rsidR="00B30D8E" w:rsidRDefault="00EA3621">
      <w:pPr>
        <w:spacing w:after="60" w:line="360" w:lineRule="auto"/>
        <w:rPr>
          <w:lang w:eastAsia="zh-CN"/>
        </w:rPr>
      </w:pPr>
      <w:r>
        <w:rPr>
          <w:b/>
          <w:color w:val="000000"/>
          <w:lang w:eastAsia="zh-CN"/>
        </w:rPr>
        <w:t xml:space="preserve">2.5 </w:t>
      </w:r>
      <w:r>
        <w:rPr>
          <w:b/>
          <w:color w:val="000000"/>
          <w:lang w:eastAsia="zh-CN"/>
        </w:rPr>
        <w:t>书</w:t>
      </w:r>
      <w:r>
        <w:rPr>
          <w:b/>
          <w:color w:val="000000"/>
          <w:lang w:eastAsia="zh-CN"/>
        </w:rPr>
        <w:t>面形式。</w:t>
      </w:r>
      <w:r>
        <w:rPr>
          <w:color w:val="000000"/>
          <w:lang w:eastAsia="zh-CN"/>
        </w:rPr>
        <w:t>法大大等双方使用的电子签约平台记录、业务系统记录、可核验的企业微信</w:t>
      </w:r>
      <w:r>
        <w:rPr>
          <w:color w:val="000000"/>
          <w:lang w:eastAsia="zh-CN"/>
        </w:rPr>
        <w:t>/</w:t>
      </w:r>
      <w:r>
        <w:rPr>
          <w:color w:val="000000"/>
          <w:lang w:eastAsia="zh-CN"/>
        </w:rPr>
        <w:t>微信聊天记录、电子签名及其他可随时调取的数据电文，均作为订单、确认、通知及对账的书面证据。</w:t>
      </w:r>
    </w:p>
    <w:p w14:paraId="191BF0AB" w14:textId="77777777" w:rsidR="00B30D8E" w:rsidRDefault="00EA3621">
      <w:pPr>
        <w:pStyle w:val="Heading1"/>
        <w:spacing w:before="200" w:after="100"/>
        <w:rPr>
          <w:lang w:eastAsia="zh-CN"/>
        </w:rPr>
      </w:pPr>
      <w:r>
        <w:rPr>
          <w:rFonts w:ascii="Arial" w:eastAsia="Heiti SC" w:hAnsi="Arial"/>
          <w:color w:val="000000"/>
          <w:sz w:val="30"/>
          <w:lang w:eastAsia="zh-CN"/>
        </w:rPr>
        <w:t>三、价格、费用与退改签</w:t>
      </w:r>
    </w:p>
    <w:p w14:paraId="32EF9FF2" w14:textId="77777777" w:rsidR="00B30D8E" w:rsidRDefault="00EA3621">
      <w:pPr>
        <w:spacing w:after="60" w:line="360" w:lineRule="auto"/>
        <w:rPr>
          <w:lang w:eastAsia="zh-CN"/>
        </w:rPr>
      </w:pPr>
      <w:r>
        <w:rPr>
          <w:b/>
          <w:color w:val="000000"/>
          <w:lang w:eastAsia="zh-CN"/>
        </w:rPr>
        <w:t xml:space="preserve">3.1 </w:t>
      </w:r>
      <w:r>
        <w:rPr>
          <w:b/>
          <w:color w:val="000000"/>
          <w:lang w:eastAsia="zh-CN"/>
        </w:rPr>
        <w:t>费用构成。</w:t>
      </w:r>
      <w:r>
        <w:rPr>
          <w:color w:val="000000"/>
          <w:lang w:eastAsia="zh-CN"/>
        </w:rPr>
        <w:t>乙方应付金额包括票价、税费、燃油附加费、甲方服务费、退改签手续费、航空公司或渠道收取的费用，以及经乙方确认或依适用规则应由乙方承担的其他费用。</w:t>
      </w:r>
    </w:p>
    <w:p w14:paraId="341FCBD9" w14:textId="77777777" w:rsidR="00B30D8E" w:rsidRDefault="00EA3621">
      <w:pPr>
        <w:spacing w:after="60" w:line="360" w:lineRule="auto"/>
        <w:rPr>
          <w:lang w:eastAsia="zh-CN"/>
        </w:rPr>
      </w:pPr>
      <w:r>
        <w:rPr>
          <w:b/>
          <w:color w:val="000000"/>
          <w:lang w:eastAsia="zh-CN"/>
        </w:rPr>
        <w:t xml:space="preserve">3.2 </w:t>
      </w:r>
      <w:r>
        <w:rPr>
          <w:b/>
          <w:color w:val="000000"/>
          <w:lang w:eastAsia="zh-CN"/>
        </w:rPr>
        <w:t>价格变动。</w:t>
      </w:r>
      <w:r>
        <w:rPr>
          <w:color w:val="000000"/>
          <w:lang w:eastAsia="zh-CN"/>
        </w:rPr>
        <w:t>出票前价格和舱位可能实时变化；以甲方完成出票时的系统结果为准。因乙方迟延确认导致的价格上涨或舱位变化由乙方承担。</w:t>
      </w:r>
    </w:p>
    <w:p w14:paraId="3A5F18DE" w14:textId="77777777" w:rsidR="00B30D8E" w:rsidRDefault="00EA3621">
      <w:pPr>
        <w:spacing w:after="60" w:line="360" w:lineRule="auto"/>
        <w:rPr>
          <w:lang w:eastAsia="zh-CN"/>
        </w:rPr>
      </w:pPr>
      <w:r>
        <w:rPr>
          <w:b/>
          <w:color w:val="000000"/>
          <w:lang w:eastAsia="zh-CN"/>
        </w:rPr>
        <w:lastRenderedPageBreak/>
        <w:t xml:space="preserve">3.3 </w:t>
      </w:r>
      <w:r>
        <w:rPr>
          <w:b/>
          <w:color w:val="000000"/>
          <w:lang w:eastAsia="zh-CN"/>
        </w:rPr>
        <w:t>退改规则。</w:t>
      </w:r>
      <w:r>
        <w:rPr>
          <w:color w:val="000000"/>
          <w:lang w:eastAsia="zh-CN"/>
        </w:rPr>
        <w:t>退票、改</w:t>
      </w:r>
      <w:r>
        <w:rPr>
          <w:color w:val="000000"/>
          <w:lang w:eastAsia="zh-CN"/>
        </w:rPr>
        <w:t>签、签转、姓名或证件变更等，以航空公司、</w:t>
      </w:r>
      <w:r>
        <w:rPr>
          <w:color w:val="000000"/>
          <w:lang w:eastAsia="zh-CN"/>
        </w:rPr>
        <w:t>GDS</w:t>
      </w:r>
      <w:r>
        <w:rPr>
          <w:color w:val="000000"/>
          <w:lang w:eastAsia="zh-CN"/>
        </w:rPr>
        <w:t>及具体产品的适用规则为准。甲方应在乙方下单前或合理可行时提示主要限制；乙方确认出票即视为接受已提示的规则。</w:t>
      </w:r>
    </w:p>
    <w:p w14:paraId="5B094B55" w14:textId="77777777" w:rsidR="00B30D8E" w:rsidRDefault="00EA3621">
      <w:pPr>
        <w:spacing w:after="60" w:line="360" w:lineRule="auto"/>
        <w:rPr>
          <w:lang w:eastAsia="zh-CN"/>
        </w:rPr>
      </w:pPr>
      <w:r>
        <w:rPr>
          <w:b/>
          <w:color w:val="000000"/>
          <w:lang w:eastAsia="zh-CN"/>
        </w:rPr>
        <w:t xml:space="preserve">3.4 </w:t>
      </w:r>
      <w:r>
        <w:rPr>
          <w:b/>
          <w:color w:val="000000"/>
          <w:lang w:eastAsia="zh-CN"/>
        </w:rPr>
        <w:t>退票款入账条件。</w:t>
      </w:r>
      <w:r>
        <w:rPr>
          <w:color w:val="000000"/>
          <w:lang w:eastAsia="zh-CN"/>
        </w:rPr>
        <w:t>乙方提交退票申请、甲方完成退票操作或系统显示</w:t>
      </w:r>
      <w:r>
        <w:rPr>
          <w:color w:val="000000"/>
          <w:lang w:eastAsia="zh-CN"/>
        </w:rPr>
        <w:t>“</w:t>
      </w:r>
      <w:r>
        <w:rPr>
          <w:color w:val="000000"/>
          <w:lang w:eastAsia="zh-CN"/>
        </w:rPr>
        <w:t>退票中</w:t>
      </w:r>
      <w:r>
        <w:rPr>
          <w:color w:val="000000"/>
          <w:lang w:eastAsia="zh-CN"/>
        </w:rPr>
        <w:t>”“</w:t>
      </w:r>
      <w:r>
        <w:rPr>
          <w:color w:val="000000"/>
          <w:lang w:eastAsia="zh-CN"/>
        </w:rPr>
        <w:t>已受理</w:t>
      </w:r>
      <w:r>
        <w:rPr>
          <w:color w:val="000000"/>
          <w:lang w:eastAsia="zh-CN"/>
        </w:rPr>
        <w:t>”</w:t>
      </w:r>
      <w:r>
        <w:rPr>
          <w:color w:val="000000"/>
          <w:lang w:eastAsia="zh-CN"/>
        </w:rPr>
        <w:t>等状态，均不视为退票款已经到账。仅在航空公司或上游渠道将相应退票款实际支付至甲方指定账户，且甲方完成订单归属、退款金额及状态核验后，甲方才按实际收到并扣除航空公司、渠道依法依约收取费用后的净额，为乙方入账或形成可抵扣余额。</w:t>
      </w:r>
    </w:p>
    <w:p w14:paraId="6CA29C3E" w14:textId="77777777" w:rsidR="00B30D8E" w:rsidRDefault="00EA3621">
      <w:pPr>
        <w:spacing w:after="60" w:line="360" w:lineRule="auto"/>
        <w:rPr>
          <w:lang w:eastAsia="zh-CN"/>
        </w:rPr>
      </w:pPr>
      <w:r>
        <w:rPr>
          <w:b/>
          <w:color w:val="000000"/>
          <w:lang w:eastAsia="zh-CN"/>
        </w:rPr>
        <w:t xml:space="preserve">3.5 </w:t>
      </w:r>
      <w:r>
        <w:rPr>
          <w:b/>
          <w:color w:val="000000"/>
          <w:lang w:eastAsia="zh-CN"/>
        </w:rPr>
        <w:t>不垫付及账务处理。</w:t>
      </w:r>
      <w:r>
        <w:rPr>
          <w:color w:val="000000"/>
          <w:lang w:eastAsia="zh-CN"/>
        </w:rPr>
        <w:t>甲方无义务预付或垫付</w:t>
      </w:r>
      <w:r>
        <w:rPr>
          <w:color w:val="000000"/>
          <w:lang w:eastAsia="zh-CN"/>
        </w:rPr>
        <w:t>尚未从航空公司或上游渠道实际收到的退票款。预计退款、申请金额或系统展示金额不得冲抵乙方已经到期的应付款。航空公司或上游渠道延迟、拒绝或仅部分退款的，不构成甲方迟延付款或其他违约；甲方应在退票款实际到账并完成核验后</w:t>
      </w:r>
      <w:r>
        <w:rPr>
          <w:color w:val="000000"/>
          <w:lang w:eastAsia="zh-CN"/>
        </w:rPr>
        <w:t>1</w:t>
      </w:r>
      <w:r>
        <w:rPr>
          <w:color w:val="000000"/>
          <w:lang w:eastAsia="zh-CN"/>
        </w:rPr>
        <w:t>个工作日内通知乙方并完成入账。实际退款额与预计金额不一致的，以甲方实际收到的净额为准；款项已由航空公司或上游渠道直接退至旅客、乙方或其指定账户的，甲方不重复入账或支付。</w:t>
      </w:r>
    </w:p>
    <w:p w14:paraId="77655390" w14:textId="77777777" w:rsidR="00B30D8E" w:rsidRDefault="00EA3621">
      <w:pPr>
        <w:pStyle w:val="Heading1"/>
        <w:pageBreakBefore/>
        <w:spacing w:before="200" w:after="100"/>
        <w:rPr>
          <w:lang w:eastAsia="zh-CN"/>
        </w:rPr>
      </w:pPr>
      <w:r>
        <w:rPr>
          <w:rFonts w:ascii="Arial" w:eastAsia="Heiti SC" w:hAnsi="Arial"/>
          <w:color w:val="000000"/>
          <w:sz w:val="30"/>
          <w:lang w:eastAsia="zh-CN"/>
        </w:rPr>
        <w:lastRenderedPageBreak/>
        <w:t>四、</w:t>
      </w:r>
      <w:r>
        <w:rPr>
          <w:rFonts w:ascii="Arial" w:eastAsia="Heiti SC" w:hAnsi="Arial"/>
          <w:color w:val="000000"/>
          <w:sz w:val="30"/>
          <w:lang w:eastAsia="zh-CN"/>
        </w:rPr>
        <w:t xml:space="preserve">T+1 </w:t>
      </w:r>
      <w:r>
        <w:rPr>
          <w:rFonts w:ascii="Arial" w:eastAsia="Heiti SC" w:hAnsi="Arial"/>
          <w:color w:val="000000"/>
          <w:sz w:val="30"/>
          <w:lang w:eastAsia="zh-CN"/>
        </w:rPr>
        <w:t>结算与付款</w:t>
      </w:r>
    </w:p>
    <w:p w14:paraId="7312A817" w14:textId="77777777" w:rsidR="00B30D8E" w:rsidRDefault="00EA3621">
      <w:pPr>
        <w:spacing w:after="60" w:line="360" w:lineRule="auto"/>
        <w:rPr>
          <w:lang w:eastAsia="zh-CN"/>
        </w:rPr>
      </w:pPr>
      <w:r>
        <w:rPr>
          <w:b/>
          <w:color w:val="000000"/>
          <w:lang w:eastAsia="zh-CN"/>
        </w:rPr>
        <w:t xml:space="preserve">4.1 T </w:t>
      </w:r>
      <w:r>
        <w:rPr>
          <w:b/>
          <w:color w:val="000000"/>
          <w:lang w:eastAsia="zh-CN"/>
        </w:rPr>
        <w:t>日定义。</w:t>
      </w:r>
      <w:r>
        <w:rPr>
          <w:color w:val="000000"/>
          <w:lang w:eastAsia="zh-CN"/>
        </w:rPr>
        <w:t>“T</w:t>
      </w:r>
      <w:r>
        <w:rPr>
          <w:color w:val="000000"/>
          <w:lang w:eastAsia="zh-CN"/>
        </w:rPr>
        <w:t>日</w:t>
      </w:r>
      <w:r>
        <w:rPr>
          <w:color w:val="000000"/>
          <w:lang w:eastAsia="zh-CN"/>
        </w:rPr>
        <w:t>”</w:t>
      </w:r>
      <w:r>
        <w:rPr>
          <w:color w:val="000000"/>
          <w:lang w:eastAsia="zh-CN"/>
        </w:rPr>
        <w:t>指每笔机票完成出票，或退票费、改签费、服务费及其他应付费用在甲方系统</w:t>
      </w:r>
      <w:r>
        <w:rPr>
          <w:color w:val="000000"/>
          <w:lang w:eastAsia="zh-CN"/>
        </w:rPr>
        <w:t>/</w:t>
      </w:r>
      <w:r>
        <w:rPr>
          <w:color w:val="000000"/>
          <w:lang w:eastAsia="zh-CN"/>
        </w:rPr>
        <w:t>账务记</w:t>
      </w:r>
      <w:r>
        <w:rPr>
          <w:color w:val="000000"/>
          <w:lang w:eastAsia="zh-CN"/>
        </w:rPr>
        <w:t>录中确认发生的自然日（北京时间</w:t>
      </w:r>
      <w:r>
        <w:rPr>
          <w:color w:val="000000"/>
          <w:lang w:eastAsia="zh-CN"/>
        </w:rPr>
        <w:t>00:00—24:00</w:t>
      </w:r>
      <w:r>
        <w:rPr>
          <w:color w:val="000000"/>
          <w:lang w:eastAsia="zh-CN"/>
        </w:rPr>
        <w:t>）。</w:t>
      </w:r>
    </w:p>
    <w:p w14:paraId="713B612A" w14:textId="77777777" w:rsidR="00B30D8E" w:rsidRDefault="00EA3621">
      <w:pPr>
        <w:spacing w:after="60" w:line="360" w:lineRule="auto"/>
        <w:rPr>
          <w:lang w:eastAsia="zh-CN"/>
        </w:rPr>
      </w:pPr>
      <w:r>
        <w:rPr>
          <w:b/>
          <w:color w:val="000000"/>
          <w:lang w:eastAsia="zh-CN"/>
        </w:rPr>
        <w:t xml:space="preserve">4.2 </w:t>
      </w:r>
      <w:r>
        <w:rPr>
          <w:b/>
          <w:color w:val="000000"/>
          <w:lang w:eastAsia="zh-CN"/>
        </w:rPr>
        <w:t>结算期限。双方实行</w:t>
      </w:r>
      <w:r>
        <w:rPr>
          <w:b/>
          <w:color w:val="000000"/>
          <w:lang w:eastAsia="zh-CN"/>
        </w:rPr>
        <w:t xml:space="preserve"> T+1 </w:t>
      </w:r>
      <w:r>
        <w:rPr>
          <w:b/>
          <w:color w:val="000000"/>
          <w:lang w:eastAsia="zh-CN"/>
        </w:rPr>
        <w:t>结算，即</w:t>
      </w:r>
      <w:r>
        <w:rPr>
          <w:b/>
          <w:color w:val="000000"/>
          <w:lang w:eastAsia="zh-CN"/>
        </w:rPr>
        <w:t>T</w:t>
      </w:r>
      <w:r>
        <w:rPr>
          <w:b/>
          <w:color w:val="000000"/>
          <w:lang w:eastAsia="zh-CN"/>
        </w:rPr>
        <w:t>日发生的全部应付款，乙方必须在</w:t>
      </w:r>
      <w:r>
        <w:rPr>
          <w:b/>
          <w:color w:val="000000"/>
          <w:lang w:eastAsia="zh-CN"/>
        </w:rPr>
        <w:t>T+1</w:t>
      </w:r>
      <w:r>
        <w:rPr>
          <w:b/>
          <w:color w:val="000000"/>
          <w:lang w:eastAsia="zh-CN"/>
        </w:rPr>
        <w:t>付款期限内付清。甲方应于</w:t>
      </w:r>
      <w:r>
        <w:rPr>
          <w:b/>
          <w:color w:val="000000"/>
          <w:lang w:eastAsia="zh-CN"/>
        </w:rPr>
        <w:t xml:space="preserve"> T+1 </w:t>
      </w:r>
      <w:r>
        <w:rPr>
          <w:b/>
          <w:color w:val="000000"/>
          <w:lang w:eastAsia="zh-CN"/>
        </w:rPr>
        <w:t>自然日中午</w:t>
      </w:r>
      <w:r>
        <w:rPr>
          <w:b/>
          <w:color w:val="000000"/>
          <w:lang w:eastAsia="zh-CN"/>
        </w:rPr>
        <w:t xml:space="preserve"> 12:00 </w:t>
      </w:r>
      <w:r>
        <w:rPr>
          <w:b/>
          <w:color w:val="000000"/>
          <w:lang w:eastAsia="zh-CN"/>
        </w:rPr>
        <w:t>前向乙方发送结算单；乙方应于同日</w:t>
      </w:r>
      <w:r>
        <w:rPr>
          <w:b/>
          <w:color w:val="000000"/>
          <w:lang w:eastAsia="zh-CN"/>
        </w:rPr>
        <w:t xml:space="preserve"> 20:00 </w:t>
      </w:r>
      <w:r>
        <w:rPr>
          <w:b/>
          <w:color w:val="000000"/>
          <w:lang w:eastAsia="zh-CN"/>
        </w:rPr>
        <w:t>前将该结算单项下全部到期款项足额支付至甲方指定账户，并确保资金实际到账。如</w:t>
      </w:r>
      <w:r>
        <w:rPr>
          <w:b/>
          <w:color w:val="000000"/>
          <w:lang w:eastAsia="zh-CN"/>
        </w:rPr>
        <w:t>T+1</w:t>
      </w:r>
      <w:r>
        <w:rPr>
          <w:b/>
          <w:color w:val="000000"/>
          <w:lang w:eastAsia="zh-CN"/>
        </w:rPr>
        <w:t>为周末或法定节假日，结算单发送和付款期限一并顺延至其后第一个工作日，甲方应于该工作日中午</w:t>
      </w:r>
      <w:r>
        <w:rPr>
          <w:b/>
          <w:color w:val="000000"/>
          <w:lang w:eastAsia="zh-CN"/>
        </w:rPr>
        <w:t>12:00</w:t>
      </w:r>
      <w:r>
        <w:rPr>
          <w:b/>
          <w:color w:val="000000"/>
          <w:lang w:eastAsia="zh-CN"/>
        </w:rPr>
        <w:t>前发送结算单，乙方应于当日</w:t>
      </w:r>
      <w:r>
        <w:rPr>
          <w:b/>
          <w:color w:val="000000"/>
          <w:lang w:eastAsia="zh-CN"/>
        </w:rPr>
        <w:t>20:00</w:t>
      </w:r>
      <w:r>
        <w:rPr>
          <w:b/>
          <w:color w:val="000000"/>
          <w:lang w:eastAsia="zh-CN"/>
        </w:rPr>
        <w:t>前足额到账。甲方晚于本条约定的</w:t>
      </w:r>
      <w:r>
        <w:rPr>
          <w:b/>
          <w:color w:val="000000"/>
          <w:lang w:eastAsia="zh-CN"/>
        </w:rPr>
        <w:t>12:00</w:t>
      </w:r>
      <w:r>
        <w:rPr>
          <w:b/>
          <w:color w:val="000000"/>
          <w:lang w:eastAsia="zh-CN"/>
        </w:rPr>
        <w:t>发送结算单的，</w:t>
      </w:r>
      <w:r>
        <w:rPr>
          <w:b/>
          <w:color w:val="000000"/>
          <w:lang w:eastAsia="zh-CN"/>
        </w:rPr>
        <w:t>乙方付款截止时间相应顺延至结算单实际发送之时起满</w:t>
      </w:r>
      <w:r>
        <w:rPr>
          <w:b/>
          <w:color w:val="000000"/>
          <w:lang w:eastAsia="zh-CN"/>
        </w:rPr>
        <w:t>8</w:t>
      </w:r>
      <w:r>
        <w:rPr>
          <w:b/>
          <w:color w:val="000000"/>
          <w:lang w:eastAsia="zh-CN"/>
        </w:rPr>
        <w:t>小时；双方另有书面确认的除外。无论</w:t>
      </w:r>
      <w:r>
        <w:rPr>
          <w:b/>
          <w:color w:val="000000"/>
          <w:lang w:eastAsia="zh-CN"/>
        </w:rPr>
        <w:t>T</w:t>
      </w:r>
      <w:r>
        <w:rPr>
          <w:b/>
          <w:color w:val="000000"/>
          <w:lang w:eastAsia="zh-CN"/>
        </w:rPr>
        <w:t>日出票金额多少，均应按本条期限付清，不另设账期。</w:t>
      </w:r>
    </w:p>
    <w:p w14:paraId="4A35F787" w14:textId="77777777" w:rsidR="00B30D8E" w:rsidRDefault="00EA3621">
      <w:pPr>
        <w:spacing w:after="60" w:line="360" w:lineRule="auto"/>
        <w:rPr>
          <w:lang w:eastAsia="zh-CN"/>
        </w:rPr>
      </w:pPr>
      <w:r>
        <w:rPr>
          <w:b/>
          <w:color w:val="000000"/>
          <w:lang w:eastAsia="zh-CN"/>
        </w:rPr>
        <w:t xml:space="preserve">4.3 </w:t>
      </w:r>
      <w:r>
        <w:rPr>
          <w:b/>
          <w:color w:val="000000"/>
          <w:lang w:eastAsia="zh-CN"/>
        </w:rPr>
        <w:t>到账标准。</w:t>
      </w:r>
      <w:r>
        <w:rPr>
          <w:color w:val="000000"/>
          <w:lang w:eastAsia="zh-CN"/>
        </w:rPr>
        <w:t>以甲方指定账户实际收到可用资金为付款完成。乙方承担转账手续费及因错误账户、跨行延迟、支付限额等导致的迟延风险。乙方不得向非甲方书面指定账户付款。</w:t>
      </w:r>
    </w:p>
    <w:p w14:paraId="373E025B" w14:textId="77777777" w:rsidR="00B30D8E" w:rsidRDefault="00EA3621">
      <w:pPr>
        <w:spacing w:after="60" w:line="360" w:lineRule="auto"/>
        <w:rPr>
          <w:lang w:eastAsia="zh-CN"/>
        </w:rPr>
      </w:pPr>
      <w:r>
        <w:rPr>
          <w:b/>
          <w:color w:val="000000"/>
          <w:lang w:eastAsia="zh-CN"/>
        </w:rPr>
        <w:t xml:space="preserve">4.4 </w:t>
      </w:r>
      <w:r>
        <w:rPr>
          <w:b/>
          <w:color w:val="000000"/>
          <w:lang w:eastAsia="zh-CN"/>
        </w:rPr>
        <w:t>对账异议。</w:t>
      </w:r>
      <w:r>
        <w:rPr>
          <w:color w:val="000000"/>
          <w:lang w:eastAsia="zh-CN"/>
        </w:rPr>
        <w:t>乙方如有异议，应在收到结算单后、付款截止前以订单为单位书面列明争议金额、理由及证据。异议不影响无争议款项按期支付。未按期提出并提交证据的，结算单暂作为付款依据；后续发现重复计费、计算错误等，经核</w:t>
      </w:r>
      <w:r>
        <w:rPr>
          <w:color w:val="000000"/>
          <w:lang w:eastAsia="zh-CN"/>
        </w:rPr>
        <w:t>实后在下一期冲抵或退款。</w:t>
      </w:r>
    </w:p>
    <w:p w14:paraId="06F885A3" w14:textId="77777777" w:rsidR="00B30D8E" w:rsidRDefault="00EA3621">
      <w:pPr>
        <w:spacing w:after="60" w:line="360" w:lineRule="auto"/>
        <w:rPr>
          <w:lang w:eastAsia="zh-CN"/>
        </w:rPr>
      </w:pPr>
      <w:r>
        <w:rPr>
          <w:b/>
          <w:color w:val="000000"/>
          <w:lang w:eastAsia="zh-CN"/>
        </w:rPr>
        <w:lastRenderedPageBreak/>
        <w:t xml:space="preserve">4.5 </w:t>
      </w:r>
      <w:r>
        <w:rPr>
          <w:b/>
          <w:color w:val="000000"/>
          <w:lang w:eastAsia="zh-CN"/>
        </w:rPr>
        <w:t>禁止擅自扣减。</w:t>
      </w:r>
      <w:r>
        <w:rPr>
          <w:color w:val="000000"/>
          <w:lang w:eastAsia="zh-CN"/>
        </w:rPr>
        <w:t>除双方书面确认或生效法律文书确定外，乙方不得以客户未付款、内部审批、未收发票、退款尚未到账、对其他订单存在争议或对甲方享有其他债权为由扣留、抵销或延期支付到期款项。</w:t>
      </w:r>
    </w:p>
    <w:p w14:paraId="1164F899" w14:textId="77777777" w:rsidR="00B30D8E" w:rsidRDefault="00EA3621">
      <w:pPr>
        <w:spacing w:after="60" w:line="360" w:lineRule="auto"/>
        <w:rPr>
          <w:lang w:eastAsia="zh-CN"/>
        </w:rPr>
      </w:pPr>
      <w:r>
        <w:rPr>
          <w:b/>
          <w:color w:val="000000"/>
          <w:lang w:eastAsia="zh-CN"/>
        </w:rPr>
        <w:t xml:space="preserve">4.6 </w:t>
      </w:r>
      <w:r>
        <w:rPr>
          <w:b/>
          <w:color w:val="000000"/>
          <w:lang w:eastAsia="zh-CN"/>
        </w:rPr>
        <w:t>发票安排。</w:t>
      </w:r>
      <w:r>
        <w:rPr>
          <w:color w:val="000000"/>
          <w:lang w:eastAsia="zh-CN"/>
        </w:rPr>
        <w:t>甲方按照适用税法及双方书面确认的开票信息向乙方开具合法票据。双方确认，开票、寄送或签收不构成乙方付款的先决条件；甲方迟延履行开票等非主要义务的，乙方可要求补开并主张有证据的直接损失，但不得据此拒付到期票款。</w:t>
      </w:r>
    </w:p>
    <w:p w14:paraId="3976443D" w14:textId="77777777" w:rsidR="00B30D8E" w:rsidRDefault="00EA3621">
      <w:pPr>
        <w:spacing w:after="60" w:line="360" w:lineRule="auto"/>
        <w:rPr>
          <w:lang w:eastAsia="zh-CN"/>
        </w:rPr>
      </w:pPr>
      <w:r>
        <w:rPr>
          <w:b/>
          <w:color w:val="000000"/>
          <w:lang w:eastAsia="zh-CN"/>
        </w:rPr>
        <w:t xml:space="preserve">4.7 </w:t>
      </w:r>
      <w:r>
        <w:rPr>
          <w:b/>
          <w:color w:val="000000"/>
          <w:lang w:eastAsia="zh-CN"/>
        </w:rPr>
        <w:t>付款顺序。</w:t>
      </w:r>
      <w:r>
        <w:rPr>
          <w:color w:val="000000"/>
          <w:lang w:eastAsia="zh-CN"/>
        </w:rPr>
        <w:t>乙方支付不足以清偿全部债务时，按实现债权费用、违约金</w:t>
      </w:r>
      <w:r>
        <w:rPr>
          <w:color w:val="000000"/>
          <w:lang w:eastAsia="zh-CN"/>
        </w:rPr>
        <w:t>/</w:t>
      </w:r>
      <w:r>
        <w:rPr>
          <w:color w:val="000000"/>
          <w:lang w:eastAsia="zh-CN"/>
        </w:rPr>
        <w:t>赔偿金、到期较早的本金、到期较晚的本金顺序抵充；法律另有强制规定的除外。</w:t>
      </w:r>
    </w:p>
    <w:p w14:paraId="346EB471" w14:textId="77777777" w:rsidR="00B30D8E" w:rsidRDefault="00EA3621">
      <w:pPr>
        <w:pStyle w:val="Heading1"/>
        <w:spacing w:before="200" w:after="100"/>
        <w:rPr>
          <w:lang w:eastAsia="zh-CN"/>
        </w:rPr>
      </w:pPr>
      <w:r>
        <w:rPr>
          <w:rFonts w:ascii="Arial" w:eastAsia="Heiti SC" w:hAnsi="Arial"/>
          <w:color w:val="000000"/>
          <w:sz w:val="30"/>
          <w:lang w:eastAsia="zh-CN"/>
        </w:rPr>
        <w:t>五、逾期付款及追偿机制</w:t>
      </w:r>
    </w:p>
    <w:p w14:paraId="3DE56072" w14:textId="77777777" w:rsidR="00B30D8E" w:rsidRDefault="00EA3621">
      <w:pPr>
        <w:spacing w:after="60" w:line="360" w:lineRule="auto"/>
        <w:rPr>
          <w:lang w:eastAsia="zh-CN"/>
        </w:rPr>
      </w:pPr>
      <w:r>
        <w:rPr>
          <w:b/>
          <w:color w:val="000000"/>
          <w:lang w:eastAsia="zh-CN"/>
        </w:rPr>
        <w:t xml:space="preserve">5.1 </w:t>
      </w:r>
      <w:r>
        <w:rPr>
          <w:b/>
          <w:color w:val="000000"/>
          <w:lang w:eastAsia="zh-CN"/>
        </w:rPr>
        <w:t>逾期认定。</w:t>
      </w:r>
      <w:r>
        <w:rPr>
          <w:color w:val="000000"/>
          <w:lang w:eastAsia="zh-CN"/>
        </w:rPr>
        <w:t>乙方未在第</w:t>
      </w:r>
      <w:r>
        <w:rPr>
          <w:color w:val="000000"/>
          <w:lang w:eastAsia="zh-CN"/>
        </w:rPr>
        <w:t>4.2</w:t>
      </w:r>
      <w:r>
        <w:rPr>
          <w:color w:val="000000"/>
          <w:lang w:eastAsia="zh-CN"/>
        </w:rPr>
        <w:t>条规定的截止时间前足额到账，即自截止时间届满之次日起构成逾期，无需甲方另行催告。</w:t>
      </w:r>
    </w:p>
    <w:p w14:paraId="1C261242" w14:textId="77777777" w:rsidR="00B30D8E" w:rsidRDefault="00EA3621">
      <w:pPr>
        <w:spacing w:after="60" w:line="360" w:lineRule="auto"/>
        <w:rPr>
          <w:lang w:eastAsia="zh-CN"/>
        </w:rPr>
      </w:pPr>
      <w:r>
        <w:rPr>
          <w:b/>
          <w:color w:val="000000"/>
          <w:lang w:eastAsia="zh-CN"/>
        </w:rPr>
        <w:t xml:space="preserve">5.2 </w:t>
      </w:r>
      <w:r>
        <w:rPr>
          <w:b/>
          <w:color w:val="000000"/>
          <w:lang w:eastAsia="zh-CN"/>
        </w:rPr>
        <w:t>逾期付款违约金。乙方应以每日逾期未付本金为基数，按每日万分之五（</w:t>
      </w:r>
      <w:r>
        <w:rPr>
          <w:b/>
          <w:color w:val="000000"/>
          <w:lang w:eastAsia="zh-CN"/>
        </w:rPr>
        <w:t>0.05%</w:t>
      </w:r>
      <w:r>
        <w:rPr>
          <w:b/>
          <w:color w:val="000000"/>
          <w:lang w:eastAsia="zh-CN"/>
        </w:rPr>
        <w:t>）向甲方支付逾期付款违约金。违约金自逾期之日（即第</w:t>
      </w:r>
      <w:r>
        <w:rPr>
          <w:b/>
          <w:color w:val="000000"/>
          <w:lang w:eastAsia="zh-CN"/>
        </w:rPr>
        <w:t>4.2</w:t>
      </w:r>
      <w:r>
        <w:rPr>
          <w:b/>
          <w:color w:val="000000"/>
          <w:lang w:eastAsia="zh-CN"/>
        </w:rPr>
        <w:t>条约定的付款截止时间届满次日</w:t>
      </w:r>
      <w:r>
        <w:rPr>
          <w:b/>
          <w:color w:val="000000"/>
          <w:lang w:eastAsia="zh-CN"/>
        </w:rPr>
        <w:t>00:00</w:t>
      </w:r>
      <w:r>
        <w:rPr>
          <w:b/>
          <w:color w:val="000000"/>
          <w:lang w:eastAsia="zh-CN"/>
        </w:rPr>
        <w:t>）起，按自然日连续计算至全部款项实际到账之日止。计算公式：当日逾期付款违约金＝当日逾期未付本金</w:t>
      </w:r>
      <w:r>
        <w:rPr>
          <w:b/>
          <w:color w:val="000000"/>
          <w:lang w:eastAsia="zh-CN"/>
        </w:rPr>
        <w:t>×0.05%</w:t>
      </w:r>
      <w:r>
        <w:rPr>
          <w:b/>
          <w:color w:val="000000"/>
          <w:lang w:eastAsia="zh-CN"/>
        </w:rPr>
        <w:t>。部分付款后，自实际到账次日起按剩余本金计算。</w:t>
      </w:r>
    </w:p>
    <w:p w14:paraId="3A556AE7" w14:textId="77777777" w:rsidR="00B30D8E" w:rsidRDefault="00EA3621">
      <w:pPr>
        <w:spacing w:after="60" w:line="360" w:lineRule="auto"/>
        <w:rPr>
          <w:lang w:eastAsia="zh-CN"/>
        </w:rPr>
      </w:pPr>
      <w:r>
        <w:rPr>
          <w:b/>
          <w:color w:val="000000"/>
          <w:lang w:eastAsia="zh-CN"/>
        </w:rPr>
        <w:t xml:space="preserve">5.3 </w:t>
      </w:r>
      <w:r>
        <w:rPr>
          <w:b/>
          <w:color w:val="000000"/>
          <w:lang w:eastAsia="zh-CN"/>
        </w:rPr>
        <w:t>继续履行与损失。</w:t>
      </w:r>
      <w:r>
        <w:rPr>
          <w:color w:val="000000"/>
          <w:lang w:eastAsia="zh-CN"/>
        </w:rPr>
        <w:t>逾期付款违约金的支付不替代乙方支付本金及继续履行其他义务。经</w:t>
      </w:r>
      <w:r>
        <w:rPr>
          <w:color w:val="000000"/>
          <w:lang w:eastAsia="zh-CN"/>
        </w:rPr>
        <w:t>人民法院或仲裁机构依法调整违约金的，不影响甲方主张到期本金、可证明的其他损失及实现债权费用；违约金不足以弥补甲方实际损失的，甲方有权就不足部分另行主张，但不得重复受偿。</w:t>
      </w:r>
    </w:p>
    <w:p w14:paraId="3EF84820" w14:textId="77777777" w:rsidR="00B30D8E" w:rsidRDefault="00EA3621">
      <w:pPr>
        <w:spacing w:after="60" w:line="360" w:lineRule="auto"/>
        <w:rPr>
          <w:lang w:eastAsia="zh-CN"/>
        </w:rPr>
      </w:pPr>
      <w:r>
        <w:rPr>
          <w:b/>
          <w:color w:val="000000"/>
          <w:lang w:eastAsia="zh-CN"/>
        </w:rPr>
        <w:lastRenderedPageBreak/>
        <w:t xml:space="preserve">5.4 </w:t>
      </w:r>
      <w:r>
        <w:rPr>
          <w:b/>
          <w:color w:val="000000"/>
          <w:lang w:eastAsia="zh-CN"/>
        </w:rPr>
        <w:t>暂停服务与欠款机票处置。</w:t>
      </w:r>
      <w:r>
        <w:rPr>
          <w:color w:val="000000"/>
          <w:lang w:eastAsia="zh-CN"/>
        </w:rPr>
        <w:t>乙方逾期时，甲方有权无需另行催告且不承担违约责任地：（</w:t>
      </w:r>
      <w:r>
        <w:rPr>
          <w:color w:val="000000"/>
          <w:lang w:eastAsia="zh-CN"/>
        </w:rPr>
        <w:t>1</w:t>
      </w:r>
      <w:r>
        <w:rPr>
          <w:color w:val="000000"/>
          <w:lang w:eastAsia="zh-CN"/>
        </w:rPr>
        <w:t>）暂停受理新订单及新出票；（</w:t>
      </w:r>
      <w:r>
        <w:rPr>
          <w:color w:val="000000"/>
          <w:lang w:eastAsia="zh-CN"/>
        </w:rPr>
        <w:t>2</w:t>
      </w:r>
      <w:r>
        <w:rPr>
          <w:color w:val="000000"/>
          <w:lang w:eastAsia="zh-CN"/>
        </w:rPr>
        <w:t>）暂停办理退票、改签、签转、咨询协调等售后服务，但法律法规、航空公司强制规则或旅客人身安全所必需的服务除外；（</w:t>
      </w:r>
      <w:r>
        <w:rPr>
          <w:color w:val="000000"/>
          <w:lang w:eastAsia="zh-CN"/>
        </w:rPr>
        <w:t>3</w:t>
      </w:r>
      <w:r>
        <w:rPr>
          <w:color w:val="000000"/>
          <w:lang w:eastAsia="zh-CN"/>
        </w:rPr>
        <w:t>）仅针对乙方应付而未付票款所对应、尚未完成运输且具备操作条件的订单，在法律法规、航空公司、</w:t>
      </w:r>
      <w:r>
        <w:rPr>
          <w:color w:val="000000"/>
          <w:lang w:eastAsia="zh-CN"/>
        </w:rPr>
        <w:t>GDS</w:t>
      </w:r>
      <w:r>
        <w:rPr>
          <w:color w:val="000000"/>
          <w:lang w:eastAsia="zh-CN"/>
        </w:rPr>
        <w:t>及适用票务规则允</w:t>
      </w:r>
      <w:r>
        <w:rPr>
          <w:color w:val="000000"/>
          <w:lang w:eastAsia="zh-CN"/>
        </w:rPr>
        <w:t>许且不损害旅客依法享有权益的范围内，采取取消预订、撤销出票、作废、退票或其他合理止损措施。甲方采取前述机票处置措施前，应通过第</w:t>
      </w:r>
      <w:r>
        <w:rPr>
          <w:color w:val="000000"/>
          <w:lang w:eastAsia="zh-CN"/>
        </w:rPr>
        <w:t>6.3</w:t>
      </w:r>
      <w:r>
        <w:rPr>
          <w:color w:val="000000"/>
          <w:lang w:eastAsia="zh-CN"/>
        </w:rPr>
        <w:t>条约定的可留痕方式向乙方发送书面通知，列明对应订单、拟采取措施及预计执行时间，并保存发送和操作记录；情况紧急且等待通知可能导致操作期限届满或损失扩大的，甲方可先行处理，但应在操作完成后当日内补发书面通知并保存证据。上述处理产生的退票费、作废费、手续费、票款损失及其他合理费用由乙方承担；因甲方违反强制性规定、适用票务规则或存在故意、重大过失造成的损失除外。甲方实际收到的退款，按第</w:t>
      </w:r>
      <w:r>
        <w:rPr>
          <w:color w:val="000000"/>
          <w:lang w:eastAsia="zh-CN"/>
        </w:rPr>
        <w:t>3.4</w:t>
      </w:r>
      <w:r>
        <w:rPr>
          <w:color w:val="000000"/>
          <w:lang w:eastAsia="zh-CN"/>
        </w:rPr>
        <w:t>条、第</w:t>
      </w:r>
      <w:r>
        <w:rPr>
          <w:color w:val="000000"/>
          <w:lang w:eastAsia="zh-CN"/>
        </w:rPr>
        <w:t>3.5</w:t>
      </w:r>
      <w:r>
        <w:rPr>
          <w:color w:val="000000"/>
          <w:lang w:eastAsia="zh-CN"/>
        </w:rPr>
        <w:t>条完成核验和入账后，可依第</w:t>
      </w:r>
      <w:r>
        <w:rPr>
          <w:color w:val="000000"/>
          <w:lang w:eastAsia="zh-CN"/>
        </w:rPr>
        <w:t>5.7</w:t>
      </w:r>
      <w:r>
        <w:rPr>
          <w:color w:val="000000"/>
          <w:lang w:eastAsia="zh-CN"/>
        </w:rPr>
        <w:t>条优先抵扣乙方所欠款项；不足部分由乙方继续支付。</w:t>
      </w:r>
    </w:p>
    <w:p w14:paraId="342D24A9" w14:textId="77777777" w:rsidR="00B30D8E" w:rsidRDefault="00EA3621">
      <w:pPr>
        <w:spacing w:after="60" w:line="360" w:lineRule="auto"/>
        <w:rPr>
          <w:lang w:eastAsia="zh-CN"/>
        </w:rPr>
      </w:pPr>
      <w:r>
        <w:rPr>
          <w:b/>
          <w:color w:val="000000"/>
          <w:lang w:eastAsia="zh-CN"/>
        </w:rPr>
        <w:t xml:space="preserve">5.5 </w:t>
      </w:r>
      <w:r>
        <w:rPr>
          <w:b/>
          <w:color w:val="000000"/>
          <w:lang w:eastAsia="zh-CN"/>
        </w:rPr>
        <w:t>后续订单全额预付。</w:t>
      </w:r>
      <w:r>
        <w:rPr>
          <w:color w:val="000000"/>
          <w:lang w:eastAsia="zh-CN"/>
        </w:rPr>
        <w:t>乙方发生任何一笔逾期付款后，甲方有权书面通知乙方，将后续订单的结算方式调整为出票前全额预付。自通知送达之日起，至乙方结清全部本金、违约金、损失及实现债权费用且甲方书面同意恢复</w:t>
      </w:r>
      <w:r>
        <w:rPr>
          <w:color w:val="000000"/>
          <w:lang w:eastAsia="zh-CN"/>
        </w:rPr>
        <w:t>T+1</w:t>
      </w:r>
      <w:r>
        <w:rPr>
          <w:color w:val="000000"/>
          <w:lang w:eastAsia="zh-CN"/>
        </w:rPr>
        <w:t>结算前，甲方有权拒绝以</w:t>
      </w:r>
      <w:r>
        <w:rPr>
          <w:color w:val="000000"/>
          <w:lang w:eastAsia="zh-CN"/>
        </w:rPr>
        <w:t>T+1</w:t>
      </w:r>
      <w:r>
        <w:rPr>
          <w:color w:val="000000"/>
          <w:lang w:eastAsia="zh-CN"/>
        </w:rPr>
        <w:t>方式受理或出票。该调整不影响乙方对已出票订单按原期限付款。</w:t>
      </w:r>
    </w:p>
    <w:p w14:paraId="2242D8D9" w14:textId="77777777" w:rsidR="00B30D8E" w:rsidRDefault="00EA3621">
      <w:pPr>
        <w:spacing w:after="60" w:line="360" w:lineRule="auto"/>
        <w:rPr>
          <w:lang w:eastAsia="zh-CN"/>
        </w:rPr>
      </w:pPr>
      <w:r>
        <w:rPr>
          <w:b/>
          <w:color w:val="000000"/>
          <w:lang w:eastAsia="zh-CN"/>
        </w:rPr>
        <w:t xml:space="preserve">5.6 </w:t>
      </w:r>
      <w:r>
        <w:rPr>
          <w:b/>
          <w:color w:val="000000"/>
          <w:lang w:eastAsia="zh-CN"/>
        </w:rPr>
        <w:t>实现债权费用。</w:t>
      </w:r>
      <w:r>
        <w:rPr>
          <w:color w:val="000000"/>
          <w:lang w:eastAsia="zh-CN"/>
        </w:rPr>
        <w:t>乙方应赔偿甲方为实现债权合理支出的律师费、诉讼费、保全费、保全保险费、执行费、公证费、鉴定费、差</w:t>
      </w:r>
      <w:r>
        <w:rPr>
          <w:color w:val="000000"/>
          <w:lang w:eastAsia="zh-CN"/>
        </w:rPr>
        <w:t>旅费、调查取证费及其他有合法凭证的费用。</w:t>
      </w:r>
    </w:p>
    <w:p w14:paraId="2A80D56E" w14:textId="77777777" w:rsidR="00B30D8E" w:rsidRDefault="00EA3621">
      <w:pPr>
        <w:spacing w:after="60" w:line="360" w:lineRule="auto"/>
        <w:rPr>
          <w:lang w:eastAsia="zh-CN"/>
        </w:rPr>
      </w:pPr>
      <w:r>
        <w:rPr>
          <w:b/>
          <w:color w:val="000000"/>
          <w:lang w:eastAsia="zh-CN"/>
        </w:rPr>
        <w:lastRenderedPageBreak/>
        <w:t xml:space="preserve">5.7 </w:t>
      </w:r>
      <w:r>
        <w:rPr>
          <w:b/>
          <w:color w:val="000000"/>
          <w:lang w:eastAsia="zh-CN"/>
        </w:rPr>
        <w:t>抵扣。</w:t>
      </w:r>
      <w:r>
        <w:rPr>
          <w:color w:val="000000"/>
          <w:lang w:eastAsia="zh-CN"/>
        </w:rPr>
        <w:t>在法律允许范围内，甲方可书面通知乙方，将应向乙方支付或返还的退款及其他到期款项与乙方应付本金、违约金、损失和实现债权费用抵扣。</w:t>
      </w:r>
    </w:p>
    <w:p w14:paraId="4859FCFF" w14:textId="77777777" w:rsidR="00B30D8E" w:rsidRDefault="00EA3621">
      <w:pPr>
        <w:spacing w:after="60" w:line="360" w:lineRule="auto"/>
        <w:rPr>
          <w:lang w:eastAsia="zh-CN"/>
        </w:rPr>
      </w:pPr>
      <w:r>
        <w:rPr>
          <w:b/>
          <w:color w:val="000000"/>
          <w:lang w:eastAsia="zh-CN"/>
        </w:rPr>
        <w:t xml:space="preserve">5.8 </w:t>
      </w:r>
      <w:r>
        <w:rPr>
          <w:b/>
          <w:color w:val="000000"/>
          <w:lang w:eastAsia="zh-CN"/>
        </w:rPr>
        <w:t>解除。</w:t>
      </w:r>
      <w:r>
        <w:rPr>
          <w:color w:val="000000"/>
          <w:lang w:eastAsia="zh-CN"/>
        </w:rPr>
        <w:t>乙方逾期超过</w:t>
      </w:r>
      <w:r>
        <w:rPr>
          <w:color w:val="000000"/>
          <w:lang w:eastAsia="zh-CN"/>
        </w:rPr>
        <w:t>7</w:t>
      </w:r>
      <w:r>
        <w:rPr>
          <w:color w:val="000000"/>
          <w:lang w:eastAsia="zh-CN"/>
        </w:rPr>
        <w:t>个自然日，或在</w:t>
      </w:r>
      <w:r>
        <w:rPr>
          <w:color w:val="000000"/>
          <w:lang w:eastAsia="zh-CN"/>
        </w:rPr>
        <w:t>90</w:t>
      </w:r>
      <w:r>
        <w:rPr>
          <w:color w:val="000000"/>
          <w:lang w:eastAsia="zh-CN"/>
        </w:rPr>
        <w:t>日内累计逾期</w:t>
      </w:r>
      <w:r>
        <w:rPr>
          <w:color w:val="000000"/>
          <w:lang w:eastAsia="zh-CN"/>
        </w:rPr>
        <w:t>3</w:t>
      </w:r>
      <w:r>
        <w:rPr>
          <w:color w:val="000000"/>
          <w:lang w:eastAsia="zh-CN"/>
        </w:rPr>
        <w:t>次，甲方有权书面通知解除本协议；解除不影响已产生的付款、违约、赔偿及结算义务。</w:t>
      </w:r>
    </w:p>
    <w:p w14:paraId="643BA1BF" w14:textId="77777777" w:rsidR="00B30D8E" w:rsidRDefault="00EA3621">
      <w:pPr>
        <w:pStyle w:val="Heading1"/>
        <w:spacing w:before="200" w:after="100"/>
        <w:rPr>
          <w:lang w:eastAsia="zh-CN"/>
        </w:rPr>
      </w:pPr>
      <w:r>
        <w:rPr>
          <w:rFonts w:ascii="Arial" w:eastAsia="Heiti SC" w:hAnsi="Arial"/>
          <w:color w:val="000000"/>
          <w:sz w:val="30"/>
          <w:lang w:eastAsia="zh-CN"/>
        </w:rPr>
        <w:t>六、授权人员、账户与通知</w:t>
      </w:r>
    </w:p>
    <w:p w14:paraId="0CBB02A6" w14:textId="77777777" w:rsidR="00B30D8E" w:rsidRDefault="00EA3621">
      <w:pPr>
        <w:spacing w:after="60" w:line="360" w:lineRule="auto"/>
        <w:rPr>
          <w:lang w:eastAsia="zh-CN"/>
        </w:rPr>
      </w:pPr>
      <w:r>
        <w:rPr>
          <w:b/>
          <w:color w:val="000000"/>
          <w:lang w:eastAsia="zh-CN"/>
        </w:rPr>
        <w:t xml:space="preserve">6.1 </w:t>
      </w:r>
      <w:r>
        <w:rPr>
          <w:b/>
          <w:color w:val="000000"/>
          <w:lang w:eastAsia="zh-CN"/>
        </w:rPr>
        <w:t>授权信息。</w:t>
      </w:r>
      <w:r>
        <w:rPr>
          <w:color w:val="000000"/>
          <w:lang w:eastAsia="zh-CN"/>
        </w:rPr>
        <w:t>双方签署页所列联系人、手机号以及后续书面确认的授权人员、业务账号和财务联系人，均为有效授权及联系信息。任何变更应至少提前</w:t>
      </w:r>
      <w:r>
        <w:rPr>
          <w:color w:val="000000"/>
          <w:lang w:eastAsia="zh-CN"/>
        </w:rPr>
        <w:t>1</w:t>
      </w:r>
      <w:r>
        <w:rPr>
          <w:color w:val="000000"/>
          <w:lang w:eastAsia="zh-CN"/>
        </w:rPr>
        <w:t>个工作日书面通知；变更</w:t>
      </w:r>
      <w:r>
        <w:rPr>
          <w:color w:val="000000"/>
          <w:lang w:eastAsia="zh-CN"/>
        </w:rPr>
        <w:t>通知到达前，原授权信息所实施的行为仍对相应一方有效。</w:t>
      </w:r>
    </w:p>
    <w:p w14:paraId="0904B622" w14:textId="77777777" w:rsidR="00B30D8E" w:rsidRDefault="00EA3621">
      <w:pPr>
        <w:spacing w:after="60" w:line="360" w:lineRule="auto"/>
        <w:rPr>
          <w:lang w:eastAsia="zh-CN"/>
        </w:rPr>
      </w:pPr>
      <w:r>
        <w:rPr>
          <w:b/>
          <w:color w:val="000000"/>
          <w:lang w:eastAsia="zh-CN"/>
        </w:rPr>
        <w:t xml:space="preserve">6.2 </w:t>
      </w:r>
      <w:r>
        <w:rPr>
          <w:b/>
          <w:color w:val="000000"/>
          <w:lang w:eastAsia="zh-CN"/>
        </w:rPr>
        <w:t>异常指令。</w:t>
      </w:r>
      <w:r>
        <w:rPr>
          <w:color w:val="000000"/>
          <w:lang w:eastAsia="zh-CN"/>
        </w:rPr>
        <w:t>一方发现账号被盗、人员离职或指令异常，应立即通过双方预留的两种联系方式通知对方。对方在合理时间内采取止损措施；未及时通知造成的损失由责任方承担。</w:t>
      </w:r>
    </w:p>
    <w:p w14:paraId="292AFD21" w14:textId="77777777" w:rsidR="00B30D8E" w:rsidRDefault="00EA3621">
      <w:pPr>
        <w:spacing w:after="60" w:line="360" w:lineRule="auto"/>
        <w:rPr>
          <w:lang w:eastAsia="zh-CN"/>
        </w:rPr>
      </w:pPr>
      <w:r>
        <w:rPr>
          <w:b/>
          <w:color w:val="000000"/>
          <w:lang w:eastAsia="zh-CN"/>
        </w:rPr>
        <w:t xml:space="preserve">6.3 </w:t>
      </w:r>
      <w:r>
        <w:rPr>
          <w:b/>
          <w:color w:val="000000"/>
          <w:lang w:eastAsia="zh-CN"/>
        </w:rPr>
        <w:t>电子送达。</w:t>
      </w:r>
      <w:r>
        <w:rPr>
          <w:color w:val="000000"/>
          <w:lang w:eastAsia="zh-CN"/>
        </w:rPr>
        <w:t>通知通过法大大等双方使用的电子签约平台、签署页所列手机号、短信、业务系统或双方确认的企业微信</w:t>
      </w:r>
      <w:r>
        <w:rPr>
          <w:color w:val="000000"/>
          <w:lang w:eastAsia="zh-CN"/>
        </w:rPr>
        <w:t>/</w:t>
      </w:r>
      <w:r>
        <w:rPr>
          <w:color w:val="000000"/>
          <w:lang w:eastAsia="zh-CN"/>
        </w:rPr>
        <w:t>微信账号发送，即为有效。短信以发送成功且未被系统退回之日为送达日；电子签约平台、业务系统或企业微信</w:t>
      </w:r>
      <w:r>
        <w:rPr>
          <w:color w:val="000000"/>
          <w:lang w:eastAsia="zh-CN"/>
        </w:rPr>
        <w:t>/</w:t>
      </w:r>
      <w:r>
        <w:rPr>
          <w:color w:val="000000"/>
          <w:lang w:eastAsia="zh-CN"/>
        </w:rPr>
        <w:t>微信以平台显示成功提交、发送或形成可核验记录之日为送达日。涉及解除、结算方式调整或</w:t>
      </w:r>
      <w:r>
        <w:rPr>
          <w:color w:val="000000"/>
          <w:lang w:eastAsia="zh-CN"/>
        </w:rPr>
        <w:t>账户变更的通知，应至少同时使用两种方式发送。</w:t>
      </w:r>
    </w:p>
    <w:p w14:paraId="2EE9B883" w14:textId="77777777" w:rsidR="00B30D8E" w:rsidRDefault="00EA3621">
      <w:pPr>
        <w:pStyle w:val="Heading1"/>
        <w:spacing w:before="200" w:after="100"/>
        <w:rPr>
          <w:lang w:eastAsia="zh-CN"/>
        </w:rPr>
      </w:pPr>
      <w:r>
        <w:rPr>
          <w:rFonts w:ascii="Arial" w:eastAsia="Heiti SC" w:hAnsi="Arial"/>
          <w:color w:val="000000"/>
          <w:sz w:val="30"/>
          <w:lang w:eastAsia="zh-CN"/>
        </w:rPr>
        <w:t>七、双方其他权利义务</w:t>
      </w:r>
    </w:p>
    <w:p w14:paraId="5F85B1C6" w14:textId="77777777" w:rsidR="00B30D8E" w:rsidRDefault="00EA3621">
      <w:pPr>
        <w:spacing w:after="60" w:line="360" w:lineRule="auto"/>
        <w:rPr>
          <w:lang w:eastAsia="zh-CN"/>
        </w:rPr>
      </w:pPr>
      <w:r>
        <w:rPr>
          <w:b/>
          <w:color w:val="000000"/>
          <w:lang w:eastAsia="zh-CN"/>
        </w:rPr>
        <w:t xml:space="preserve">7.1 </w:t>
      </w:r>
      <w:r>
        <w:rPr>
          <w:b/>
          <w:color w:val="000000"/>
          <w:lang w:eastAsia="zh-CN"/>
        </w:rPr>
        <w:t>乙方义务。</w:t>
      </w:r>
      <w:r>
        <w:rPr>
          <w:color w:val="000000"/>
          <w:lang w:eastAsia="zh-CN"/>
        </w:rPr>
        <w:t>乙方应合法合规销售和使用机票产品，不得虚假订座、重复占位、恶意占位、绕过规则或实施其他损害航空公司、甲方或旅客权益的行为。</w:t>
      </w:r>
    </w:p>
    <w:p w14:paraId="5564F4D7" w14:textId="77777777" w:rsidR="00B30D8E" w:rsidRPr="005B1A1A" w:rsidRDefault="00EA3621">
      <w:pPr>
        <w:pStyle w:val="ListParagraph"/>
        <w:spacing w:line="360" w:lineRule="auto"/>
        <w:ind w:left="420"/>
        <w:rPr>
          <w:b/>
          <w:bCs/>
          <w:color w:val="000000" w:themeColor="text1"/>
          <w:lang w:eastAsia="zh-CN"/>
        </w:rPr>
      </w:pPr>
      <w:r>
        <w:rPr>
          <w:b/>
          <w:color w:val="000000"/>
          <w:lang w:eastAsia="zh-CN"/>
        </w:rPr>
        <w:lastRenderedPageBreak/>
        <w:t xml:space="preserve">7.2 </w:t>
      </w:r>
      <w:r>
        <w:rPr>
          <w:b/>
          <w:color w:val="000000"/>
          <w:lang w:eastAsia="zh-CN"/>
        </w:rPr>
        <w:t>甲方义务。</w:t>
      </w:r>
      <w:r>
        <w:rPr>
          <w:color w:val="000000"/>
          <w:lang w:eastAsia="zh-CN"/>
        </w:rPr>
        <w:t>甲方应按照乙方有效指令及适用规则提供服务，及时反馈重要票务信息，并保存与订单、出票、退改签及结算有关的业务记录。</w:t>
      </w:r>
      <w:r w:rsidRPr="005B1A1A">
        <w:rPr>
          <w:rFonts w:hint="eastAsia"/>
          <w:b/>
          <w:bCs/>
          <w:color w:val="000000" w:themeColor="text1"/>
          <w:lang w:eastAsia="zh-CN"/>
        </w:rPr>
        <w:t>甲方在未经乙方许可的情况下，不允许处理乙方的过期退票，若经发现，由甲方承担全部责任。</w:t>
      </w:r>
    </w:p>
    <w:p w14:paraId="3FFC93D6" w14:textId="77777777" w:rsidR="00B30D8E" w:rsidRDefault="00EA3621">
      <w:pPr>
        <w:spacing w:after="60" w:line="360" w:lineRule="auto"/>
        <w:rPr>
          <w:lang w:eastAsia="zh-CN"/>
        </w:rPr>
      </w:pPr>
      <w:r>
        <w:rPr>
          <w:b/>
          <w:color w:val="000000"/>
          <w:lang w:eastAsia="zh-CN"/>
        </w:rPr>
        <w:t xml:space="preserve">7.3 </w:t>
      </w:r>
      <w:r>
        <w:rPr>
          <w:b/>
          <w:color w:val="000000"/>
          <w:lang w:eastAsia="zh-CN"/>
        </w:rPr>
        <w:t>证据保存。</w:t>
      </w:r>
      <w:r>
        <w:rPr>
          <w:color w:val="000000"/>
          <w:lang w:eastAsia="zh-CN"/>
        </w:rPr>
        <w:t>双方应至少在法定期限内保存订单、支付、对账、授权、沟通及票务系统记录</w:t>
      </w:r>
      <w:r>
        <w:rPr>
          <w:color w:val="000000"/>
          <w:lang w:eastAsia="zh-CN"/>
        </w:rPr>
        <w:t>。任何一方不得无正当理由删除、篡改或拒绝提供其控制范围内的关键记录。</w:t>
      </w:r>
    </w:p>
    <w:p w14:paraId="7E762FE7" w14:textId="77777777" w:rsidR="00B30D8E" w:rsidRDefault="00EA3621">
      <w:pPr>
        <w:pStyle w:val="Heading1"/>
        <w:spacing w:before="200" w:after="100"/>
        <w:rPr>
          <w:lang w:eastAsia="zh-CN"/>
        </w:rPr>
      </w:pPr>
      <w:r>
        <w:rPr>
          <w:rFonts w:ascii="Arial" w:eastAsia="Heiti SC" w:hAnsi="Arial"/>
          <w:color w:val="000000"/>
          <w:sz w:val="30"/>
          <w:lang w:eastAsia="zh-CN"/>
        </w:rPr>
        <w:t>八、保密与个人信息保护</w:t>
      </w:r>
    </w:p>
    <w:p w14:paraId="08E81F3C" w14:textId="77777777" w:rsidR="00B30D8E" w:rsidRDefault="00EA3621">
      <w:pPr>
        <w:spacing w:after="60" w:line="360" w:lineRule="auto"/>
        <w:rPr>
          <w:lang w:eastAsia="zh-CN"/>
        </w:rPr>
      </w:pPr>
      <w:r>
        <w:rPr>
          <w:b/>
          <w:color w:val="000000"/>
          <w:lang w:eastAsia="zh-CN"/>
        </w:rPr>
        <w:t xml:space="preserve">8.1 </w:t>
      </w:r>
      <w:r>
        <w:rPr>
          <w:b/>
          <w:color w:val="000000"/>
          <w:lang w:eastAsia="zh-CN"/>
        </w:rPr>
        <w:t>保密。</w:t>
      </w:r>
      <w:r>
        <w:rPr>
          <w:color w:val="000000"/>
          <w:lang w:eastAsia="zh-CN"/>
        </w:rPr>
        <w:t>一方对履约中获知的另一方商业秘密、价格政策、客户信息、账号信息及未公开经营信息负有保密义务。除履约所需、对方书面同意或法律要求外，不得向第三方披露。</w:t>
      </w:r>
    </w:p>
    <w:p w14:paraId="43A6F4D8" w14:textId="77777777" w:rsidR="00B30D8E" w:rsidRDefault="00EA3621">
      <w:pPr>
        <w:spacing w:after="60" w:line="360" w:lineRule="auto"/>
        <w:rPr>
          <w:lang w:eastAsia="zh-CN"/>
        </w:rPr>
      </w:pPr>
      <w:r>
        <w:rPr>
          <w:b/>
          <w:color w:val="000000"/>
          <w:lang w:eastAsia="zh-CN"/>
        </w:rPr>
        <w:t xml:space="preserve">8.2 </w:t>
      </w:r>
      <w:r>
        <w:rPr>
          <w:b/>
          <w:color w:val="000000"/>
          <w:lang w:eastAsia="zh-CN"/>
        </w:rPr>
        <w:t>个人信息。</w:t>
      </w:r>
      <w:r>
        <w:rPr>
          <w:color w:val="000000"/>
          <w:lang w:eastAsia="zh-CN"/>
        </w:rPr>
        <w:t>双方仅为机票预订、出票、退改签、行程服务及法定义务之目的处理旅客个人信息，并采取与风险相适应的安全措施。发生泄露、篡改、丢失或其他安全事件时，应立即止损并依法通知。</w:t>
      </w:r>
    </w:p>
    <w:p w14:paraId="4238C57A" w14:textId="77777777" w:rsidR="00B30D8E" w:rsidRDefault="00EA3621">
      <w:pPr>
        <w:spacing w:after="60" w:line="360" w:lineRule="auto"/>
        <w:rPr>
          <w:lang w:eastAsia="zh-CN"/>
        </w:rPr>
      </w:pPr>
      <w:r>
        <w:rPr>
          <w:b/>
          <w:color w:val="000000"/>
          <w:lang w:eastAsia="zh-CN"/>
        </w:rPr>
        <w:t xml:space="preserve">8.3 </w:t>
      </w:r>
      <w:r>
        <w:rPr>
          <w:b/>
          <w:color w:val="000000"/>
          <w:lang w:eastAsia="zh-CN"/>
        </w:rPr>
        <w:t>存续。</w:t>
      </w:r>
      <w:r>
        <w:rPr>
          <w:color w:val="000000"/>
          <w:lang w:eastAsia="zh-CN"/>
        </w:rPr>
        <w:t>保密义务在本协议终止后持续</w:t>
      </w:r>
      <w:r>
        <w:rPr>
          <w:color w:val="000000"/>
          <w:lang w:eastAsia="zh-CN"/>
        </w:rPr>
        <w:t>5</w:t>
      </w:r>
      <w:r>
        <w:rPr>
          <w:color w:val="000000"/>
          <w:lang w:eastAsia="zh-CN"/>
        </w:rPr>
        <w:t>年；构成商业秘密或依法有更长</w:t>
      </w:r>
      <w:r>
        <w:rPr>
          <w:color w:val="000000"/>
          <w:lang w:eastAsia="zh-CN"/>
        </w:rPr>
        <w:t>期限要求的，按更长期限执行。</w:t>
      </w:r>
    </w:p>
    <w:p w14:paraId="6597A053" w14:textId="77777777" w:rsidR="00B30D8E" w:rsidRDefault="00EA3621">
      <w:pPr>
        <w:pStyle w:val="Heading1"/>
        <w:spacing w:before="200" w:after="100"/>
        <w:rPr>
          <w:lang w:eastAsia="zh-CN"/>
        </w:rPr>
      </w:pPr>
      <w:r>
        <w:rPr>
          <w:rFonts w:ascii="Arial" w:eastAsia="Heiti SC" w:hAnsi="Arial"/>
          <w:color w:val="000000"/>
          <w:sz w:val="30"/>
          <w:lang w:eastAsia="zh-CN"/>
        </w:rPr>
        <w:t>九、不可抗力与第三方原因</w:t>
      </w:r>
    </w:p>
    <w:p w14:paraId="7E7E738F" w14:textId="77777777" w:rsidR="00B30D8E" w:rsidRDefault="00EA3621">
      <w:pPr>
        <w:spacing w:after="60" w:line="360" w:lineRule="auto"/>
        <w:rPr>
          <w:lang w:eastAsia="zh-CN"/>
        </w:rPr>
      </w:pPr>
      <w:r>
        <w:rPr>
          <w:b/>
          <w:color w:val="000000"/>
          <w:lang w:eastAsia="zh-CN"/>
        </w:rPr>
        <w:t xml:space="preserve">9.1 </w:t>
      </w:r>
      <w:r>
        <w:rPr>
          <w:b/>
          <w:color w:val="000000"/>
          <w:lang w:eastAsia="zh-CN"/>
        </w:rPr>
        <w:t>不可抗力。</w:t>
      </w:r>
      <w:r>
        <w:rPr>
          <w:color w:val="000000"/>
          <w:lang w:eastAsia="zh-CN"/>
        </w:rPr>
        <w:t>因不能预见、不能避免且不能克服的事件导致不能履行的，受影响方在法律规定范围内部分或全部免除责任，但应及时通知、提供证明并采取合理措施减少损失。</w:t>
      </w:r>
    </w:p>
    <w:p w14:paraId="65E52BAF" w14:textId="77777777" w:rsidR="00B30D8E" w:rsidRDefault="00EA3621">
      <w:pPr>
        <w:spacing w:after="60" w:line="360" w:lineRule="auto"/>
        <w:rPr>
          <w:lang w:eastAsia="zh-CN"/>
        </w:rPr>
      </w:pPr>
      <w:r>
        <w:rPr>
          <w:b/>
          <w:color w:val="000000"/>
          <w:lang w:eastAsia="zh-CN"/>
        </w:rPr>
        <w:lastRenderedPageBreak/>
        <w:t xml:space="preserve">9.2 </w:t>
      </w:r>
      <w:r>
        <w:rPr>
          <w:b/>
          <w:color w:val="000000"/>
          <w:lang w:eastAsia="zh-CN"/>
        </w:rPr>
        <w:t>票务第三方原因。</w:t>
      </w:r>
      <w:r>
        <w:rPr>
          <w:color w:val="000000"/>
          <w:lang w:eastAsia="zh-CN"/>
        </w:rPr>
        <w:t>航空公司、机场、</w:t>
      </w:r>
      <w:r>
        <w:rPr>
          <w:color w:val="000000"/>
          <w:lang w:eastAsia="zh-CN"/>
        </w:rPr>
        <w:t>GDS</w:t>
      </w:r>
      <w:r>
        <w:rPr>
          <w:color w:val="000000"/>
          <w:lang w:eastAsia="zh-CN"/>
        </w:rPr>
        <w:t>、支付机构、监管政策等非甲方可控制原因导致航班变更、取消、价格变化或系统故障的，甲方在合理范围内协助处理，责任按适用规则及双方过错承担。</w:t>
      </w:r>
    </w:p>
    <w:p w14:paraId="40FD1E6A" w14:textId="77777777" w:rsidR="00B30D8E" w:rsidRDefault="00EA3621">
      <w:pPr>
        <w:spacing w:after="60" w:line="360" w:lineRule="auto"/>
        <w:rPr>
          <w:lang w:eastAsia="zh-CN"/>
        </w:rPr>
      </w:pPr>
      <w:r>
        <w:rPr>
          <w:b/>
          <w:color w:val="000000"/>
          <w:lang w:eastAsia="zh-CN"/>
        </w:rPr>
        <w:t xml:space="preserve">9.3 </w:t>
      </w:r>
      <w:r>
        <w:rPr>
          <w:b/>
          <w:color w:val="000000"/>
          <w:lang w:eastAsia="zh-CN"/>
        </w:rPr>
        <w:t>金钱债务。</w:t>
      </w:r>
      <w:r>
        <w:rPr>
          <w:color w:val="000000"/>
          <w:lang w:eastAsia="zh-CN"/>
        </w:rPr>
        <w:t>不可抗力或第三方原因不当然免除事件发生前已到期的金钱付款义务。</w:t>
      </w:r>
    </w:p>
    <w:p w14:paraId="049A1361" w14:textId="77777777" w:rsidR="00B30D8E" w:rsidRDefault="00EA3621">
      <w:pPr>
        <w:pStyle w:val="Heading1"/>
        <w:spacing w:before="200" w:after="100"/>
        <w:rPr>
          <w:lang w:eastAsia="zh-CN"/>
        </w:rPr>
      </w:pPr>
      <w:r>
        <w:rPr>
          <w:rFonts w:ascii="Arial" w:eastAsia="Heiti SC" w:hAnsi="Arial"/>
          <w:color w:val="000000"/>
          <w:sz w:val="30"/>
          <w:lang w:eastAsia="zh-CN"/>
        </w:rPr>
        <w:t>十、协议期限、变更与终止</w:t>
      </w:r>
    </w:p>
    <w:p w14:paraId="6A2B7E2B" w14:textId="77777777" w:rsidR="00B30D8E" w:rsidRDefault="00EA3621">
      <w:pPr>
        <w:spacing w:after="60" w:line="360" w:lineRule="auto"/>
        <w:rPr>
          <w:lang w:eastAsia="zh-CN"/>
        </w:rPr>
      </w:pPr>
      <w:r>
        <w:rPr>
          <w:b/>
          <w:color w:val="000000"/>
          <w:lang w:eastAsia="zh-CN"/>
        </w:rPr>
        <w:t xml:space="preserve">10.1 </w:t>
      </w:r>
      <w:r>
        <w:rPr>
          <w:b/>
          <w:color w:val="000000"/>
          <w:lang w:eastAsia="zh-CN"/>
        </w:rPr>
        <w:t>生效与期限。</w:t>
      </w:r>
      <w:r>
        <w:rPr>
          <w:color w:val="000000"/>
          <w:lang w:eastAsia="zh-CN"/>
        </w:rPr>
        <w:t>本协议自双方均完成签署之日起生效；双方签署日期不一致的，以最后一方完成加盖公章或电子章并由法定代表人或授权代表签字之日为生效日。本协议有效期自生效日起为</w:t>
      </w:r>
      <w:r>
        <w:rPr>
          <w:color w:val="000000"/>
          <w:lang w:eastAsia="zh-CN"/>
        </w:rPr>
        <w:t>[</w:t>
      </w:r>
      <w:r>
        <w:rPr>
          <w:color w:val="000000"/>
          <w:lang w:eastAsia="zh-CN"/>
        </w:rPr>
        <w:t>一</w:t>
      </w:r>
      <w:r>
        <w:rPr>
          <w:color w:val="000000"/>
          <w:lang w:eastAsia="zh-CN"/>
        </w:rPr>
        <w:t>]</w:t>
      </w:r>
      <w:r>
        <w:rPr>
          <w:color w:val="000000"/>
          <w:lang w:eastAsia="zh-CN"/>
        </w:rPr>
        <w:t>年。期满前</w:t>
      </w:r>
      <w:r>
        <w:rPr>
          <w:color w:val="000000"/>
          <w:lang w:eastAsia="zh-CN"/>
        </w:rPr>
        <w:t>30</w:t>
      </w:r>
      <w:r>
        <w:rPr>
          <w:color w:val="000000"/>
          <w:lang w:eastAsia="zh-CN"/>
        </w:rPr>
        <w:t>日任何一方未书面提出终止的，自动续展一年，续展次数不限。</w:t>
      </w:r>
    </w:p>
    <w:p w14:paraId="43B5B527" w14:textId="77777777" w:rsidR="00B30D8E" w:rsidRDefault="00EA3621">
      <w:pPr>
        <w:spacing w:after="60" w:line="360" w:lineRule="auto"/>
        <w:rPr>
          <w:lang w:eastAsia="zh-CN"/>
        </w:rPr>
      </w:pPr>
      <w:r>
        <w:rPr>
          <w:b/>
          <w:color w:val="000000"/>
          <w:lang w:eastAsia="zh-CN"/>
        </w:rPr>
        <w:t xml:space="preserve">10.2 </w:t>
      </w:r>
      <w:r>
        <w:rPr>
          <w:b/>
          <w:color w:val="000000"/>
          <w:lang w:eastAsia="zh-CN"/>
        </w:rPr>
        <w:t>变更。</w:t>
      </w:r>
      <w:r>
        <w:rPr>
          <w:color w:val="000000"/>
          <w:lang w:eastAsia="zh-CN"/>
        </w:rPr>
        <w:t>对本协议的修改或补充应采用书面形式并经双方盖章；订单层面的价格、行程、旅客及退改规则确认，按第</w:t>
      </w:r>
      <w:r>
        <w:rPr>
          <w:color w:val="000000"/>
          <w:lang w:eastAsia="zh-CN"/>
        </w:rPr>
        <w:t>2.5</w:t>
      </w:r>
      <w:r>
        <w:rPr>
          <w:color w:val="000000"/>
          <w:lang w:eastAsia="zh-CN"/>
        </w:rPr>
        <w:t>条约定的书面形式生效。</w:t>
      </w:r>
    </w:p>
    <w:p w14:paraId="28986F18" w14:textId="77777777" w:rsidR="00B30D8E" w:rsidRDefault="00EA3621">
      <w:pPr>
        <w:spacing w:after="60" w:line="360" w:lineRule="auto"/>
        <w:rPr>
          <w:lang w:eastAsia="zh-CN"/>
        </w:rPr>
      </w:pPr>
      <w:r>
        <w:rPr>
          <w:b/>
          <w:color w:val="000000"/>
          <w:lang w:eastAsia="zh-CN"/>
        </w:rPr>
        <w:t xml:space="preserve">10.3 </w:t>
      </w:r>
      <w:r>
        <w:rPr>
          <w:b/>
          <w:color w:val="000000"/>
          <w:lang w:eastAsia="zh-CN"/>
        </w:rPr>
        <w:t>一般终止与清算。</w:t>
      </w:r>
      <w:r>
        <w:rPr>
          <w:color w:val="000000"/>
          <w:lang w:eastAsia="zh-CN"/>
        </w:rPr>
        <w:t>任何</w:t>
      </w:r>
      <w:r>
        <w:rPr>
          <w:color w:val="000000"/>
          <w:lang w:eastAsia="zh-CN"/>
        </w:rPr>
        <w:t>一方可提前</w:t>
      </w:r>
      <w:r>
        <w:rPr>
          <w:color w:val="000000"/>
          <w:lang w:eastAsia="zh-CN"/>
        </w:rPr>
        <w:t>30</w:t>
      </w:r>
      <w:r>
        <w:rPr>
          <w:color w:val="000000"/>
          <w:lang w:eastAsia="zh-CN"/>
        </w:rPr>
        <w:t>日书面通知对方终止合作。终止前已确认订单继续履行。双方应在终止后</w:t>
      </w:r>
      <w:r>
        <w:rPr>
          <w:color w:val="000000"/>
          <w:lang w:eastAsia="zh-CN"/>
        </w:rPr>
        <w:t>3</w:t>
      </w:r>
      <w:r>
        <w:rPr>
          <w:color w:val="000000"/>
          <w:lang w:eastAsia="zh-CN"/>
        </w:rPr>
        <w:t>个工作日内完成截至终止日已确定款项的对账，乙方应立即结清全部到期款项。终止时仍处于申请中、审核中或等待航空公司、上游渠道退款状态的订单，应单独列入在途退票清单，不受前述</w:t>
      </w:r>
      <w:r>
        <w:rPr>
          <w:color w:val="000000"/>
          <w:lang w:eastAsia="zh-CN"/>
        </w:rPr>
        <w:t>3</w:t>
      </w:r>
      <w:r>
        <w:rPr>
          <w:color w:val="000000"/>
          <w:lang w:eastAsia="zh-CN"/>
        </w:rPr>
        <w:t>个工作日最终结算期限限制；甲方无垫付义务。每笔在途退票款实际到账并完成核验后，甲方应按第</w:t>
      </w:r>
      <w:r>
        <w:rPr>
          <w:color w:val="000000"/>
          <w:lang w:eastAsia="zh-CN"/>
        </w:rPr>
        <w:t>3.4</w:t>
      </w:r>
      <w:r>
        <w:rPr>
          <w:color w:val="000000"/>
          <w:lang w:eastAsia="zh-CN"/>
        </w:rPr>
        <w:t>条、第</w:t>
      </w:r>
      <w:r>
        <w:rPr>
          <w:color w:val="000000"/>
          <w:lang w:eastAsia="zh-CN"/>
        </w:rPr>
        <w:t>3.5</w:t>
      </w:r>
      <w:r>
        <w:rPr>
          <w:color w:val="000000"/>
          <w:lang w:eastAsia="zh-CN"/>
        </w:rPr>
        <w:t>条在</w:t>
      </w:r>
      <w:r>
        <w:rPr>
          <w:color w:val="000000"/>
          <w:lang w:eastAsia="zh-CN"/>
        </w:rPr>
        <w:t>1</w:t>
      </w:r>
      <w:r>
        <w:rPr>
          <w:color w:val="000000"/>
          <w:lang w:eastAsia="zh-CN"/>
        </w:rPr>
        <w:t>个工作日内完成入账、抵扣或退款。协议终止不影响双方继续办理在途退票清算。</w:t>
      </w:r>
    </w:p>
    <w:p w14:paraId="0FDFB674" w14:textId="77777777" w:rsidR="00B30D8E" w:rsidRDefault="00EA3621">
      <w:pPr>
        <w:spacing w:after="60" w:line="360" w:lineRule="auto"/>
        <w:rPr>
          <w:lang w:eastAsia="zh-CN"/>
        </w:rPr>
      </w:pPr>
      <w:r>
        <w:rPr>
          <w:b/>
          <w:color w:val="000000"/>
          <w:lang w:eastAsia="zh-CN"/>
        </w:rPr>
        <w:t xml:space="preserve">10.4 </w:t>
      </w:r>
      <w:r>
        <w:rPr>
          <w:b/>
          <w:color w:val="000000"/>
          <w:lang w:eastAsia="zh-CN"/>
        </w:rPr>
        <w:t>终止后效力。</w:t>
      </w:r>
      <w:r>
        <w:rPr>
          <w:color w:val="000000"/>
          <w:lang w:eastAsia="zh-CN"/>
        </w:rPr>
        <w:t>协议终止不影响付款、违约、赔偿、保密、个人信息保护、证</w:t>
      </w:r>
      <w:r>
        <w:rPr>
          <w:color w:val="000000"/>
          <w:lang w:eastAsia="zh-CN"/>
        </w:rPr>
        <w:t>据、通知及争议解决条款的效力。</w:t>
      </w:r>
    </w:p>
    <w:p w14:paraId="5B7DB9AF" w14:textId="77777777" w:rsidR="00B30D8E" w:rsidRDefault="00EA3621">
      <w:pPr>
        <w:pStyle w:val="Heading1"/>
        <w:spacing w:before="200" w:after="100"/>
        <w:rPr>
          <w:lang w:eastAsia="zh-CN"/>
        </w:rPr>
      </w:pPr>
      <w:r>
        <w:rPr>
          <w:rFonts w:ascii="Arial" w:eastAsia="Heiti SC" w:hAnsi="Arial"/>
          <w:color w:val="000000"/>
          <w:sz w:val="30"/>
          <w:lang w:eastAsia="zh-CN"/>
        </w:rPr>
        <w:lastRenderedPageBreak/>
        <w:t>十一、违约责任</w:t>
      </w:r>
    </w:p>
    <w:p w14:paraId="40E46E34" w14:textId="77777777" w:rsidR="00B30D8E" w:rsidRDefault="00EA3621">
      <w:pPr>
        <w:spacing w:after="60" w:line="360" w:lineRule="auto"/>
        <w:rPr>
          <w:lang w:eastAsia="zh-CN"/>
        </w:rPr>
      </w:pPr>
      <w:r>
        <w:rPr>
          <w:b/>
          <w:color w:val="000000"/>
          <w:lang w:eastAsia="zh-CN"/>
        </w:rPr>
        <w:t xml:space="preserve">11.1 </w:t>
      </w:r>
      <w:r>
        <w:rPr>
          <w:b/>
          <w:color w:val="000000"/>
          <w:lang w:eastAsia="zh-CN"/>
        </w:rPr>
        <w:t>一般违约。</w:t>
      </w:r>
      <w:r>
        <w:rPr>
          <w:color w:val="000000"/>
          <w:lang w:eastAsia="zh-CN"/>
        </w:rPr>
        <w:t>任何一方违反本协议，应在收到通知后立即纠正并赔偿对方因此遭受的可证明损失。迟延付款责任优先适用第五条。</w:t>
      </w:r>
    </w:p>
    <w:p w14:paraId="332F3B44" w14:textId="77777777" w:rsidR="00B30D8E" w:rsidRDefault="00EA3621">
      <w:pPr>
        <w:spacing w:after="60" w:line="360" w:lineRule="auto"/>
        <w:rPr>
          <w:lang w:eastAsia="zh-CN"/>
        </w:rPr>
      </w:pPr>
      <w:r>
        <w:rPr>
          <w:b/>
          <w:color w:val="000000"/>
          <w:lang w:eastAsia="zh-CN"/>
        </w:rPr>
        <w:t xml:space="preserve">11.2 </w:t>
      </w:r>
      <w:r>
        <w:rPr>
          <w:b/>
          <w:color w:val="000000"/>
          <w:lang w:eastAsia="zh-CN"/>
        </w:rPr>
        <w:t>损失范围。</w:t>
      </w:r>
      <w:r>
        <w:rPr>
          <w:color w:val="000000"/>
          <w:lang w:eastAsia="zh-CN"/>
        </w:rPr>
        <w:t>损失包括直接损失及订约时违约方预见或应当预见的可得利益损失；非违约方应采取合理措施防止损失扩大。</w:t>
      </w:r>
    </w:p>
    <w:p w14:paraId="5ADAAFD2" w14:textId="77777777" w:rsidR="00B30D8E" w:rsidRDefault="00EA3621">
      <w:pPr>
        <w:spacing w:after="60" w:line="360" w:lineRule="auto"/>
        <w:rPr>
          <w:lang w:eastAsia="zh-CN"/>
        </w:rPr>
      </w:pPr>
      <w:r>
        <w:rPr>
          <w:b/>
          <w:color w:val="000000"/>
          <w:lang w:eastAsia="zh-CN"/>
        </w:rPr>
        <w:t xml:space="preserve">11.3 </w:t>
      </w:r>
      <w:r>
        <w:rPr>
          <w:b/>
          <w:color w:val="000000"/>
          <w:lang w:eastAsia="zh-CN"/>
        </w:rPr>
        <w:t>责任限制。</w:t>
      </w:r>
      <w:r>
        <w:rPr>
          <w:color w:val="000000"/>
          <w:lang w:eastAsia="zh-CN"/>
        </w:rPr>
        <w:t>因故意或重大过失、侵犯人身权益、违反保密或个人信息保护义务、乙方逾期付款及法律规定不得限制的责任，不适用任何责任限制。其他责任由双方根据过错及实际损失承担。</w:t>
      </w:r>
    </w:p>
    <w:p w14:paraId="7F25A2BC" w14:textId="77777777" w:rsidR="00B30D8E" w:rsidRDefault="00EA3621">
      <w:pPr>
        <w:pStyle w:val="Heading1"/>
        <w:spacing w:before="200" w:after="100"/>
        <w:rPr>
          <w:lang w:eastAsia="zh-CN"/>
        </w:rPr>
      </w:pPr>
      <w:r>
        <w:rPr>
          <w:rFonts w:ascii="Arial" w:eastAsia="Heiti SC" w:hAnsi="Arial"/>
          <w:color w:val="000000"/>
          <w:sz w:val="30"/>
          <w:lang w:eastAsia="zh-CN"/>
        </w:rPr>
        <w:t>十二、适用法律与争议解决</w:t>
      </w:r>
    </w:p>
    <w:p w14:paraId="77ABAF3D" w14:textId="77777777" w:rsidR="00B30D8E" w:rsidRDefault="00EA3621">
      <w:pPr>
        <w:spacing w:after="60" w:line="360" w:lineRule="auto"/>
        <w:rPr>
          <w:lang w:eastAsia="zh-CN"/>
        </w:rPr>
      </w:pPr>
      <w:r>
        <w:rPr>
          <w:b/>
          <w:color w:val="000000"/>
          <w:lang w:eastAsia="zh-CN"/>
        </w:rPr>
        <w:t xml:space="preserve">12.1 </w:t>
      </w:r>
      <w:r>
        <w:rPr>
          <w:b/>
          <w:color w:val="000000"/>
          <w:lang w:eastAsia="zh-CN"/>
        </w:rPr>
        <w:t>适用法律</w:t>
      </w:r>
      <w:r>
        <w:rPr>
          <w:b/>
          <w:color w:val="000000"/>
          <w:lang w:eastAsia="zh-CN"/>
        </w:rPr>
        <w:t>。</w:t>
      </w:r>
      <w:r>
        <w:rPr>
          <w:color w:val="000000"/>
          <w:lang w:eastAsia="zh-CN"/>
        </w:rPr>
        <w:t>本协议的订立、效力、解释、履行及争议解决适用中华人民共和国大陆地区法律。</w:t>
      </w:r>
    </w:p>
    <w:p w14:paraId="149C7618" w14:textId="77777777" w:rsidR="00B30D8E" w:rsidRDefault="00EA3621">
      <w:pPr>
        <w:spacing w:after="60" w:line="360" w:lineRule="auto"/>
        <w:rPr>
          <w:lang w:eastAsia="zh-CN"/>
        </w:rPr>
      </w:pPr>
      <w:r>
        <w:rPr>
          <w:b/>
          <w:color w:val="000000"/>
          <w:lang w:eastAsia="zh-CN"/>
        </w:rPr>
        <w:t xml:space="preserve">12.2 </w:t>
      </w:r>
      <w:r>
        <w:rPr>
          <w:b/>
          <w:color w:val="000000"/>
          <w:lang w:eastAsia="zh-CN"/>
        </w:rPr>
        <w:t>协商与诉讼。争议发生后，双方可先行协商；协商不影响任何一方及时申请财产保全或采取其他法定措施。协商不成的，任何一方均可向甲方住所地有管辖权的人民法院提起诉讼。</w:t>
      </w:r>
    </w:p>
    <w:p w14:paraId="791DCE14" w14:textId="77777777" w:rsidR="00B30D8E" w:rsidRDefault="00EA3621">
      <w:pPr>
        <w:spacing w:after="60" w:line="360" w:lineRule="auto"/>
        <w:rPr>
          <w:lang w:eastAsia="zh-CN"/>
        </w:rPr>
      </w:pPr>
      <w:r>
        <w:rPr>
          <w:b/>
          <w:color w:val="000000"/>
          <w:lang w:eastAsia="zh-CN"/>
        </w:rPr>
        <w:t xml:space="preserve">12.3 </w:t>
      </w:r>
      <w:r>
        <w:rPr>
          <w:b/>
          <w:color w:val="000000"/>
          <w:lang w:eastAsia="zh-CN"/>
        </w:rPr>
        <w:t>继续履行。</w:t>
      </w:r>
      <w:r>
        <w:rPr>
          <w:color w:val="000000"/>
          <w:lang w:eastAsia="zh-CN"/>
        </w:rPr>
        <w:t>争议期间，除争议事项确实无法履行外，双方继续履行其他无争议义务，乙方应继续支付无争议到期款项。</w:t>
      </w:r>
    </w:p>
    <w:p w14:paraId="29C16036" w14:textId="77777777" w:rsidR="00B30D8E" w:rsidRDefault="00EA3621">
      <w:pPr>
        <w:pStyle w:val="Heading1"/>
        <w:spacing w:before="200" w:after="100"/>
        <w:rPr>
          <w:lang w:eastAsia="zh-CN"/>
        </w:rPr>
      </w:pPr>
      <w:r>
        <w:rPr>
          <w:rFonts w:ascii="Arial" w:eastAsia="Heiti SC" w:hAnsi="Arial"/>
          <w:color w:val="000000"/>
          <w:sz w:val="30"/>
          <w:lang w:eastAsia="zh-CN"/>
        </w:rPr>
        <w:t>十三、其他</w:t>
      </w:r>
    </w:p>
    <w:p w14:paraId="3108B7EB" w14:textId="77777777" w:rsidR="00B30D8E" w:rsidRDefault="00EA3621">
      <w:pPr>
        <w:spacing w:after="60" w:line="360" w:lineRule="auto"/>
        <w:rPr>
          <w:lang w:eastAsia="zh-CN"/>
        </w:rPr>
      </w:pPr>
      <w:r>
        <w:rPr>
          <w:b/>
          <w:color w:val="000000"/>
          <w:lang w:eastAsia="zh-CN"/>
        </w:rPr>
        <w:t xml:space="preserve">13.1 </w:t>
      </w:r>
      <w:r>
        <w:rPr>
          <w:b/>
          <w:color w:val="000000"/>
          <w:lang w:eastAsia="zh-CN"/>
        </w:rPr>
        <w:t>协议文件。</w:t>
      </w:r>
      <w:r>
        <w:rPr>
          <w:color w:val="000000"/>
          <w:lang w:eastAsia="zh-CN"/>
        </w:rPr>
        <w:t>本协议正文、双方盖章的补充协议及按本协议形成的有效订单共同构成完整交易文件。冲突时，补充协议优先于正文；就具体订单的特</w:t>
      </w:r>
      <w:r>
        <w:rPr>
          <w:color w:val="000000"/>
          <w:lang w:eastAsia="zh-CN"/>
        </w:rPr>
        <w:t>别约定优先于一般</w:t>
      </w:r>
      <w:r>
        <w:rPr>
          <w:color w:val="000000"/>
          <w:lang w:eastAsia="zh-CN"/>
        </w:rPr>
        <w:lastRenderedPageBreak/>
        <w:t>条款；但任何放宽付款期限、免除违约责任或减轻保证责任的安排，须由甲方盖章确认，并由保证人就涉及其保证责任的变更另行书面同意。</w:t>
      </w:r>
    </w:p>
    <w:p w14:paraId="3A714810" w14:textId="77777777" w:rsidR="00B30D8E" w:rsidRDefault="00EA3621">
      <w:pPr>
        <w:spacing w:after="60" w:line="360" w:lineRule="auto"/>
        <w:rPr>
          <w:lang w:eastAsia="zh-CN"/>
        </w:rPr>
      </w:pPr>
      <w:r>
        <w:rPr>
          <w:b/>
          <w:color w:val="000000"/>
          <w:lang w:eastAsia="zh-CN"/>
        </w:rPr>
        <w:t xml:space="preserve">13.2 </w:t>
      </w:r>
      <w:r>
        <w:rPr>
          <w:b/>
          <w:color w:val="000000"/>
          <w:lang w:eastAsia="zh-CN"/>
        </w:rPr>
        <w:t>部分无效。</w:t>
      </w:r>
      <w:r>
        <w:rPr>
          <w:color w:val="000000"/>
          <w:lang w:eastAsia="zh-CN"/>
        </w:rPr>
        <w:t>任何条款被认定无效或不可执行，不影响其他条款效力；双方应以最接近原商业目的的有效条款替代。</w:t>
      </w:r>
    </w:p>
    <w:p w14:paraId="5343C4BE" w14:textId="77777777" w:rsidR="00B30D8E" w:rsidRDefault="00EA3621">
      <w:pPr>
        <w:spacing w:after="60" w:line="360" w:lineRule="auto"/>
        <w:rPr>
          <w:lang w:eastAsia="zh-CN"/>
        </w:rPr>
      </w:pPr>
      <w:r>
        <w:rPr>
          <w:b/>
          <w:color w:val="000000"/>
          <w:lang w:eastAsia="zh-CN"/>
        </w:rPr>
        <w:t xml:space="preserve">13.3 </w:t>
      </w:r>
      <w:r>
        <w:rPr>
          <w:b/>
          <w:color w:val="000000"/>
          <w:lang w:eastAsia="zh-CN"/>
        </w:rPr>
        <w:t>权利不放弃。</w:t>
      </w:r>
      <w:r>
        <w:rPr>
          <w:color w:val="000000"/>
          <w:lang w:eastAsia="zh-CN"/>
        </w:rPr>
        <w:t>一方未立即行使权利不构成放弃；对单次违约的宽限不构成对后续违约的宽限。</w:t>
      </w:r>
    </w:p>
    <w:p w14:paraId="681A09B0" w14:textId="77777777" w:rsidR="00B30D8E" w:rsidRDefault="00EA3621">
      <w:pPr>
        <w:spacing w:after="60" w:line="360" w:lineRule="auto"/>
        <w:rPr>
          <w:lang w:eastAsia="zh-CN"/>
        </w:rPr>
      </w:pPr>
      <w:r>
        <w:rPr>
          <w:b/>
          <w:color w:val="000000"/>
          <w:lang w:eastAsia="zh-CN"/>
        </w:rPr>
        <w:t xml:space="preserve">13.4 </w:t>
      </w:r>
      <w:r>
        <w:rPr>
          <w:b/>
          <w:color w:val="000000"/>
          <w:lang w:eastAsia="zh-CN"/>
        </w:rPr>
        <w:t>份数与签署。</w:t>
      </w:r>
      <w:r>
        <w:rPr>
          <w:color w:val="000000"/>
          <w:lang w:eastAsia="zh-CN"/>
        </w:rPr>
        <w:t>本协议一式贰份，双方各执壹份，具有同等法律效力。经依法可靠电子签名签署的电子文本与纸质签署文本具有同等效力。</w:t>
      </w:r>
    </w:p>
    <w:p w14:paraId="3ACDB395" w14:textId="77777777" w:rsidR="00B30D8E" w:rsidRDefault="00EA3621">
      <w:pPr>
        <w:pStyle w:val="Heading1"/>
        <w:spacing w:before="200" w:after="100"/>
      </w:pPr>
      <w:proofErr w:type="spellStart"/>
      <w:r>
        <w:rPr>
          <w:rFonts w:ascii="Arial" w:eastAsia="Heiti SC" w:hAnsi="Arial"/>
          <w:color w:val="000000"/>
          <w:sz w:val="30"/>
        </w:rPr>
        <w:t>签署页（以下无正文</w:t>
      </w:r>
      <w:proofErr w:type="spellEnd"/>
      <w:r>
        <w:rPr>
          <w:rFonts w:ascii="Arial" w:eastAsia="Heiti SC" w:hAnsi="Arial"/>
          <w:color w:val="000000"/>
          <w:sz w:val="30"/>
        </w:rPr>
        <w:t>）</w:t>
      </w:r>
    </w:p>
    <w:tbl>
      <w:tblPr>
        <w:tblW w:w="0" w:type="auto"/>
        <w:jc w:val="center"/>
        <w:tblLayout w:type="fixed"/>
        <w:tblLook w:val="04A0" w:firstRow="1" w:lastRow="0" w:firstColumn="1" w:lastColumn="0" w:noHBand="0" w:noVBand="1"/>
      </w:tblPr>
      <w:tblGrid>
        <w:gridCol w:w="4535"/>
        <w:gridCol w:w="4535"/>
      </w:tblGrid>
      <w:tr w:rsidR="00B30D8E" w14:paraId="7A31A15C" w14:textId="77777777">
        <w:trPr>
          <w:cantSplit/>
          <w:jc w:val="center"/>
        </w:trPr>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BFBBB" w14:textId="77777777" w:rsidR="00B30D8E" w:rsidRDefault="00EA3621">
            <w:pPr>
              <w:spacing w:after="0"/>
              <w:rPr>
                <w:lang w:eastAsia="zh-CN"/>
              </w:rPr>
            </w:pPr>
            <w:r>
              <w:rPr>
                <w:b/>
                <w:color w:val="000000"/>
                <w:sz w:val="22"/>
                <w:lang w:eastAsia="zh-CN"/>
              </w:rPr>
              <w:t>甲方（加盖</w:t>
            </w:r>
            <w:r>
              <w:rPr>
                <w:b/>
                <w:color w:val="000000"/>
                <w:sz w:val="22"/>
                <w:lang w:eastAsia="zh-CN"/>
              </w:rPr>
              <w:t>公章</w:t>
            </w:r>
            <w:r>
              <w:rPr>
                <w:b/>
                <w:color w:val="000000"/>
                <w:sz w:val="22"/>
                <w:lang w:eastAsia="zh-CN"/>
              </w:rPr>
              <w:t>/</w:t>
            </w:r>
            <w:r>
              <w:rPr>
                <w:b/>
                <w:color w:val="000000"/>
                <w:sz w:val="22"/>
                <w:lang w:eastAsia="zh-CN"/>
              </w:rPr>
              <w:t>电子章）：</w:t>
            </w:r>
          </w:p>
        </w:tc>
        <w:tc>
          <w:tcPr>
            <w:tcW w:w="45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3B110B" w14:textId="77777777" w:rsidR="00B30D8E" w:rsidRDefault="00EA3621">
            <w:pPr>
              <w:spacing w:after="0"/>
              <w:rPr>
                <w:lang w:eastAsia="zh-CN"/>
              </w:rPr>
            </w:pPr>
            <w:r>
              <w:rPr>
                <w:b/>
                <w:color w:val="000000"/>
                <w:sz w:val="22"/>
                <w:lang w:eastAsia="zh-CN"/>
              </w:rPr>
              <w:t>乙方（加盖公章</w:t>
            </w:r>
            <w:r>
              <w:rPr>
                <w:b/>
                <w:color w:val="000000"/>
                <w:sz w:val="22"/>
                <w:lang w:eastAsia="zh-CN"/>
              </w:rPr>
              <w:t>/</w:t>
            </w:r>
            <w:r>
              <w:rPr>
                <w:b/>
                <w:color w:val="000000"/>
                <w:sz w:val="22"/>
                <w:lang w:eastAsia="zh-CN"/>
              </w:rPr>
              <w:t>电子章）：</w:t>
            </w:r>
          </w:p>
        </w:tc>
      </w:tr>
      <w:tr w:rsidR="00B30D8E" w14:paraId="6006849D" w14:textId="77777777">
        <w:trPr>
          <w:cantSplit/>
          <w:jc w:val="center"/>
        </w:trPr>
        <w:tc>
          <w:tcPr>
            <w:tcW w:w="4535" w:type="dxa"/>
            <w:tcBorders>
              <w:top w:val="single" w:sz="4" w:space="0" w:color="000000"/>
              <w:left w:val="single" w:sz="4" w:space="0" w:color="000000"/>
              <w:bottom w:val="single" w:sz="4" w:space="0" w:color="000000"/>
              <w:right w:val="single" w:sz="4" w:space="0" w:color="000000"/>
            </w:tcBorders>
            <w:vAlign w:val="center"/>
          </w:tcPr>
          <w:p w14:paraId="32B59808" w14:textId="77777777" w:rsidR="00B30D8E" w:rsidRDefault="00EA3621">
            <w:pPr>
              <w:spacing w:after="0"/>
              <w:rPr>
                <w:lang w:eastAsia="zh-CN"/>
              </w:rPr>
            </w:pPr>
            <w:r>
              <w:rPr>
                <w:b/>
                <w:color w:val="000000"/>
                <w:sz w:val="22"/>
                <w:lang w:eastAsia="zh-CN"/>
              </w:rPr>
              <w:t>成都飞悦航服信息技术咨询有限公司</w:t>
            </w:r>
          </w:p>
        </w:tc>
        <w:tc>
          <w:tcPr>
            <w:tcW w:w="4535" w:type="dxa"/>
            <w:tcBorders>
              <w:top w:val="single" w:sz="4" w:space="0" w:color="000000"/>
              <w:left w:val="single" w:sz="4" w:space="0" w:color="000000"/>
              <w:bottom w:val="single" w:sz="4" w:space="0" w:color="000000"/>
              <w:right w:val="single" w:sz="4" w:space="0" w:color="000000"/>
            </w:tcBorders>
            <w:vAlign w:val="center"/>
          </w:tcPr>
          <w:p w14:paraId="70797B21" w14:textId="46769D3D" w:rsidR="00B30D8E" w:rsidRDefault="00B30D8E">
            <w:pPr>
              <w:spacing w:after="0"/>
            </w:pPr>
          </w:p>
        </w:tc>
      </w:tr>
      <w:tr w:rsidR="00B30D8E" w14:paraId="38688B4B" w14:textId="77777777">
        <w:trPr>
          <w:cantSplit/>
          <w:jc w:val="center"/>
        </w:trPr>
        <w:tc>
          <w:tcPr>
            <w:tcW w:w="4535" w:type="dxa"/>
            <w:tcBorders>
              <w:top w:val="single" w:sz="4" w:space="0" w:color="000000"/>
              <w:left w:val="single" w:sz="4" w:space="0" w:color="000000"/>
              <w:bottom w:val="single" w:sz="4" w:space="0" w:color="000000"/>
              <w:right w:val="single" w:sz="4" w:space="0" w:color="000000"/>
            </w:tcBorders>
            <w:vAlign w:val="center"/>
          </w:tcPr>
          <w:p w14:paraId="7834EA22" w14:textId="77777777" w:rsidR="00B30D8E" w:rsidRDefault="00EA3621">
            <w:pPr>
              <w:spacing w:after="0"/>
              <w:rPr>
                <w:lang w:eastAsia="zh-CN"/>
              </w:rPr>
            </w:pPr>
            <w:r>
              <w:rPr>
                <w:color w:val="000000"/>
                <w:sz w:val="22"/>
                <w:lang w:eastAsia="zh-CN"/>
              </w:rPr>
              <w:t>法定代表人</w:t>
            </w:r>
            <w:r>
              <w:rPr>
                <w:color w:val="000000"/>
                <w:sz w:val="22"/>
                <w:lang w:eastAsia="zh-CN"/>
              </w:rPr>
              <w:t>/</w:t>
            </w:r>
            <w:r>
              <w:rPr>
                <w:color w:val="000000"/>
                <w:sz w:val="22"/>
                <w:lang w:eastAsia="zh-CN"/>
              </w:rPr>
              <w:t>授权代表签名：</w:t>
            </w:r>
          </w:p>
        </w:tc>
        <w:tc>
          <w:tcPr>
            <w:tcW w:w="4535" w:type="dxa"/>
            <w:tcBorders>
              <w:top w:val="single" w:sz="4" w:space="0" w:color="000000"/>
              <w:left w:val="single" w:sz="4" w:space="0" w:color="000000"/>
              <w:bottom w:val="single" w:sz="4" w:space="0" w:color="000000"/>
              <w:right w:val="single" w:sz="4" w:space="0" w:color="000000"/>
            </w:tcBorders>
            <w:vAlign w:val="center"/>
          </w:tcPr>
          <w:p w14:paraId="7AF5FFE2" w14:textId="77777777" w:rsidR="00B30D8E" w:rsidRDefault="00EA3621">
            <w:pPr>
              <w:spacing w:after="0"/>
              <w:rPr>
                <w:lang w:eastAsia="zh-CN"/>
              </w:rPr>
            </w:pPr>
            <w:r>
              <w:rPr>
                <w:color w:val="000000"/>
                <w:sz w:val="22"/>
                <w:lang w:eastAsia="zh-CN"/>
              </w:rPr>
              <w:t>法定代表人</w:t>
            </w:r>
            <w:r>
              <w:rPr>
                <w:color w:val="000000"/>
                <w:sz w:val="22"/>
                <w:lang w:eastAsia="zh-CN"/>
              </w:rPr>
              <w:t>/</w:t>
            </w:r>
            <w:r>
              <w:rPr>
                <w:color w:val="000000"/>
                <w:sz w:val="22"/>
                <w:lang w:eastAsia="zh-CN"/>
              </w:rPr>
              <w:t>授权代表签名：</w:t>
            </w:r>
          </w:p>
        </w:tc>
      </w:tr>
      <w:tr w:rsidR="00B30D8E" w14:paraId="3BCECF12" w14:textId="77777777">
        <w:trPr>
          <w:cantSplit/>
          <w:jc w:val="center"/>
        </w:trPr>
        <w:tc>
          <w:tcPr>
            <w:tcW w:w="4535" w:type="dxa"/>
            <w:tcBorders>
              <w:top w:val="single" w:sz="4" w:space="0" w:color="000000"/>
              <w:left w:val="single" w:sz="4" w:space="0" w:color="000000"/>
              <w:bottom w:val="single" w:sz="4" w:space="0" w:color="000000"/>
              <w:right w:val="single" w:sz="4" w:space="0" w:color="000000"/>
            </w:tcBorders>
            <w:vAlign w:val="center"/>
          </w:tcPr>
          <w:p w14:paraId="3BCECF7A" w14:textId="77777777" w:rsidR="00B30D8E" w:rsidRDefault="00EA3621">
            <w:pPr>
              <w:spacing w:after="0"/>
            </w:pPr>
            <w:proofErr w:type="spellStart"/>
            <w:r>
              <w:rPr>
                <w:color w:val="000000"/>
                <w:sz w:val="22"/>
              </w:rPr>
              <w:t>签署日期</w:t>
            </w:r>
            <w:proofErr w:type="spellEnd"/>
            <w:r>
              <w:rPr>
                <w:color w:val="000000"/>
                <w:sz w:val="22"/>
              </w:rPr>
              <w:t>：</w:t>
            </w:r>
            <w:r>
              <w:rPr>
                <w:color w:val="000000"/>
                <w:sz w:val="22"/>
              </w:rPr>
              <w:t>____</w:t>
            </w:r>
            <w:proofErr w:type="spellStart"/>
            <w:r>
              <w:rPr>
                <w:color w:val="000000"/>
                <w:sz w:val="22"/>
              </w:rPr>
              <w:t>年</w:t>
            </w:r>
            <w:r>
              <w:rPr>
                <w:color w:val="000000"/>
                <w:sz w:val="22"/>
              </w:rPr>
              <w:t>__</w:t>
            </w:r>
            <w:r>
              <w:rPr>
                <w:color w:val="000000"/>
                <w:sz w:val="22"/>
              </w:rPr>
              <w:t>月</w:t>
            </w:r>
            <w:r>
              <w:rPr>
                <w:color w:val="000000"/>
                <w:sz w:val="22"/>
              </w:rPr>
              <w:t>__</w:t>
            </w:r>
            <w:r>
              <w:rPr>
                <w:color w:val="000000"/>
                <w:sz w:val="22"/>
              </w:rPr>
              <w:t>日</w:t>
            </w:r>
            <w:proofErr w:type="spellEnd"/>
          </w:p>
        </w:tc>
        <w:tc>
          <w:tcPr>
            <w:tcW w:w="4535" w:type="dxa"/>
            <w:tcBorders>
              <w:top w:val="single" w:sz="4" w:space="0" w:color="000000"/>
              <w:left w:val="single" w:sz="4" w:space="0" w:color="000000"/>
              <w:bottom w:val="single" w:sz="4" w:space="0" w:color="000000"/>
              <w:right w:val="single" w:sz="4" w:space="0" w:color="000000"/>
            </w:tcBorders>
            <w:vAlign w:val="center"/>
          </w:tcPr>
          <w:p w14:paraId="2B9441C7" w14:textId="77777777" w:rsidR="00B30D8E" w:rsidRDefault="00EA3621">
            <w:pPr>
              <w:spacing w:after="0"/>
            </w:pPr>
            <w:proofErr w:type="spellStart"/>
            <w:r>
              <w:rPr>
                <w:color w:val="000000"/>
                <w:sz w:val="22"/>
              </w:rPr>
              <w:t>签署日期</w:t>
            </w:r>
            <w:proofErr w:type="spellEnd"/>
            <w:r>
              <w:rPr>
                <w:color w:val="000000"/>
                <w:sz w:val="22"/>
              </w:rPr>
              <w:t>：</w:t>
            </w:r>
            <w:r>
              <w:rPr>
                <w:color w:val="000000"/>
                <w:sz w:val="22"/>
              </w:rPr>
              <w:t>____</w:t>
            </w:r>
            <w:proofErr w:type="spellStart"/>
            <w:r>
              <w:rPr>
                <w:color w:val="000000"/>
                <w:sz w:val="22"/>
              </w:rPr>
              <w:t>年</w:t>
            </w:r>
            <w:r>
              <w:rPr>
                <w:color w:val="000000"/>
                <w:sz w:val="22"/>
              </w:rPr>
              <w:t>__</w:t>
            </w:r>
            <w:r>
              <w:rPr>
                <w:color w:val="000000"/>
                <w:sz w:val="22"/>
              </w:rPr>
              <w:t>月</w:t>
            </w:r>
            <w:r>
              <w:rPr>
                <w:color w:val="000000"/>
                <w:sz w:val="22"/>
              </w:rPr>
              <w:t>__</w:t>
            </w:r>
            <w:r>
              <w:rPr>
                <w:color w:val="000000"/>
                <w:sz w:val="22"/>
              </w:rPr>
              <w:t>日</w:t>
            </w:r>
            <w:proofErr w:type="spellEnd"/>
          </w:p>
        </w:tc>
      </w:tr>
      <w:tr w:rsidR="00B30D8E" w14:paraId="1DA1DD9C" w14:textId="77777777">
        <w:trPr>
          <w:cantSplit/>
          <w:jc w:val="center"/>
        </w:trPr>
        <w:tc>
          <w:tcPr>
            <w:tcW w:w="4535" w:type="dxa"/>
            <w:tcBorders>
              <w:top w:val="single" w:sz="4" w:space="0" w:color="000000"/>
              <w:left w:val="single" w:sz="4" w:space="0" w:color="000000"/>
              <w:bottom w:val="single" w:sz="4" w:space="0" w:color="000000"/>
              <w:right w:val="single" w:sz="4" w:space="0" w:color="000000"/>
            </w:tcBorders>
            <w:vAlign w:val="center"/>
          </w:tcPr>
          <w:p w14:paraId="10A88A5B" w14:textId="77777777" w:rsidR="00B30D8E" w:rsidRDefault="00EA3621">
            <w:pPr>
              <w:spacing w:after="0"/>
            </w:pPr>
            <w:proofErr w:type="spellStart"/>
            <w:r>
              <w:rPr>
                <w:color w:val="000000"/>
                <w:sz w:val="22"/>
              </w:rPr>
              <w:t>联系人：郑亮</w:t>
            </w:r>
            <w:proofErr w:type="spellEnd"/>
          </w:p>
        </w:tc>
        <w:tc>
          <w:tcPr>
            <w:tcW w:w="4535" w:type="dxa"/>
            <w:tcBorders>
              <w:top w:val="single" w:sz="4" w:space="0" w:color="000000"/>
              <w:left w:val="single" w:sz="4" w:space="0" w:color="000000"/>
              <w:bottom w:val="single" w:sz="4" w:space="0" w:color="000000"/>
              <w:right w:val="single" w:sz="4" w:space="0" w:color="000000"/>
            </w:tcBorders>
            <w:vAlign w:val="center"/>
          </w:tcPr>
          <w:p w14:paraId="6977B4DE" w14:textId="07626AC0" w:rsidR="00B30D8E" w:rsidRDefault="00EA3621">
            <w:pPr>
              <w:spacing w:after="0"/>
            </w:pPr>
            <w:proofErr w:type="spellStart"/>
            <w:r>
              <w:rPr>
                <w:color w:val="000000"/>
                <w:sz w:val="22"/>
              </w:rPr>
              <w:t>联系人</w:t>
            </w:r>
            <w:proofErr w:type="spellEnd"/>
            <w:r>
              <w:rPr>
                <w:color w:val="000000"/>
                <w:sz w:val="22"/>
              </w:rPr>
              <w:t>：</w:t>
            </w:r>
          </w:p>
        </w:tc>
      </w:tr>
      <w:tr w:rsidR="00B30D8E" w14:paraId="375FB279" w14:textId="77777777">
        <w:trPr>
          <w:cantSplit/>
          <w:jc w:val="center"/>
        </w:trPr>
        <w:tc>
          <w:tcPr>
            <w:tcW w:w="4535" w:type="dxa"/>
            <w:tcBorders>
              <w:top w:val="single" w:sz="4" w:space="0" w:color="000000"/>
              <w:left w:val="single" w:sz="4" w:space="0" w:color="000000"/>
              <w:bottom w:val="single" w:sz="4" w:space="0" w:color="000000"/>
              <w:right w:val="single" w:sz="4" w:space="0" w:color="000000"/>
            </w:tcBorders>
            <w:vAlign w:val="center"/>
          </w:tcPr>
          <w:p w14:paraId="0D204D66" w14:textId="77777777" w:rsidR="00B30D8E" w:rsidRDefault="00EA3621">
            <w:pPr>
              <w:spacing w:after="0"/>
            </w:pPr>
            <w:r>
              <w:rPr>
                <w:color w:val="000000"/>
                <w:sz w:val="22"/>
              </w:rPr>
              <w:t>联系电话：</w:t>
            </w:r>
            <w:r>
              <w:rPr>
                <w:color w:val="000000"/>
                <w:sz w:val="22"/>
              </w:rPr>
              <w:t>15390438542</w:t>
            </w:r>
          </w:p>
        </w:tc>
        <w:tc>
          <w:tcPr>
            <w:tcW w:w="4535" w:type="dxa"/>
            <w:tcBorders>
              <w:top w:val="single" w:sz="4" w:space="0" w:color="000000"/>
              <w:left w:val="single" w:sz="4" w:space="0" w:color="000000"/>
              <w:bottom w:val="single" w:sz="4" w:space="0" w:color="000000"/>
              <w:right w:val="single" w:sz="4" w:space="0" w:color="000000"/>
            </w:tcBorders>
            <w:vAlign w:val="center"/>
          </w:tcPr>
          <w:p w14:paraId="6709F629" w14:textId="0C5D6EEB" w:rsidR="00B30D8E" w:rsidRDefault="00EA3621">
            <w:pPr>
              <w:spacing w:after="0"/>
            </w:pPr>
            <w:proofErr w:type="spellStart"/>
            <w:r>
              <w:rPr>
                <w:color w:val="000000"/>
                <w:sz w:val="22"/>
              </w:rPr>
              <w:t>联系电话</w:t>
            </w:r>
            <w:proofErr w:type="spellEnd"/>
            <w:r>
              <w:rPr>
                <w:color w:val="000000"/>
                <w:sz w:val="22"/>
              </w:rPr>
              <w:t>：</w:t>
            </w:r>
          </w:p>
        </w:tc>
      </w:tr>
    </w:tbl>
    <w:p w14:paraId="05710F9F" w14:textId="77777777" w:rsidR="00B30D8E" w:rsidRDefault="00B30D8E"/>
    <w:p w14:paraId="751296FD" w14:textId="77777777" w:rsidR="00B30D8E" w:rsidRDefault="00B30D8E"/>
    <w:p w14:paraId="682C5BF6" w14:textId="77777777" w:rsidR="00B30D8E" w:rsidRDefault="00B30D8E"/>
    <w:p w14:paraId="483DDF1A" w14:textId="77777777" w:rsidR="00B30D8E" w:rsidRDefault="00B30D8E"/>
    <w:sectPr w:rsidR="00B30D8E">
      <w:headerReference w:type="default" r:id="rId8"/>
      <w:footerReference w:type="default" r:id="rId9"/>
      <w:pgSz w:w="11906" w:h="16838"/>
      <w:pgMar w:top="1417" w:right="1361" w:bottom="1417" w:left="147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705D6B" w14:textId="77777777" w:rsidR="00EA3621" w:rsidRDefault="00EA3621">
      <w:pPr>
        <w:spacing w:line="240" w:lineRule="auto"/>
      </w:pPr>
      <w:r>
        <w:separator/>
      </w:r>
    </w:p>
  </w:endnote>
  <w:endnote w:type="continuationSeparator" w:id="0">
    <w:p w14:paraId="40BC76E1" w14:textId="77777777" w:rsidR="00EA3621" w:rsidRDefault="00EA36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ongti SC">
    <w:altName w:val="Songti SC"/>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auto"/>
    <w:pitch w:val="default"/>
    <w:sig w:usb0="E00002FF" w:usb1="6AC7FDFB" w:usb2="08000012" w:usb3="00000000" w:csb0="4002009F" w:csb1="DFD70000"/>
  </w:font>
  <w:font w:name="Courier">
    <w:panose1 w:val="02070309020205020404"/>
    <w:charset w:val="00"/>
    <w:family w:val="auto"/>
    <w:pitch w:val="default"/>
    <w:sig w:usb0="00000000" w:usb1="00000000" w:usb2="00000000" w:usb3="00000000" w:csb0="00000001" w:csb1="00000000"/>
  </w:font>
  <w:font w:name="MS Mincho">
    <w:altName w:val="ＭＳ 明朝"/>
    <w:panose1 w:val="02020609040205080304"/>
    <w:charset w:val="00"/>
    <w:family w:val="auto"/>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iti SC">
    <w:panose1 w:val="02000000000000000000"/>
    <w:charset w:val="80"/>
    <w:family w:val="auto"/>
    <w:pitch w:val="variable"/>
    <w:sig w:usb0="8000002F" w:usb1="0807004A" w:usb2="00000010" w:usb3="00000000" w:csb0="003E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26DE8" w14:textId="77777777" w:rsidR="00B30D8E" w:rsidRDefault="00B30D8E">
    <w:pPr>
      <w:pStyle w:val="Footer"/>
    </w:pPr>
  </w:p>
  <w:tbl>
    <w:tblPr>
      <w:tblW w:w="0" w:type="auto"/>
      <w:jc w:val="center"/>
      <w:tblLook w:val="04A0" w:firstRow="1" w:lastRow="0" w:firstColumn="1" w:lastColumn="0" w:noHBand="0" w:noVBand="1"/>
    </w:tblPr>
    <w:tblGrid>
      <w:gridCol w:w="3095"/>
      <w:gridCol w:w="3096"/>
      <w:gridCol w:w="3096"/>
    </w:tblGrid>
    <w:tr w:rsidR="00B30D8E" w14:paraId="4A995078" w14:textId="77777777">
      <w:trPr>
        <w:jc w:val="center"/>
      </w:trPr>
      <w:tc>
        <w:tcPr>
          <w:tcW w:w="3099" w:type="dxa"/>
          <w:tcBorders>
            <w:top w:val="nil"/>
            <w:left w:val="nil"/>
            <w:bottom w:val="nil"/>
            <w:right w:val="nil"/>
          </w:tcBorders>
          <w:vAlign w:val="center"/>
        </w:tcPr>
        <w:p w14:paraId="4A664564" w14:textId="77777777" w:rsidR="00B30D8E" w:rsidRDefault="00B30D8E">
          <w:pPr>
            <w:spacing w:after="0"/>
          </w:pPr>
        </w:p>
      </w:tc>
      <w:tc>
        <w:tcPr>
          <w:tcW w:w="3099" w:type="dxa"/>
          <w:tcBorders>
            <w:top w:val="nil"/>
            <w:left w:val="nil"/>
            <w:bottom w:val="nil"/>
            <w:right w:val="nil"/>
          </w:tcBorders>
          <w:vAlign w:val="center"/>
        </w:tcPr>
        <w:p w14:paraId="6700E21B" w14:textId="006CC97F" w:rsidR="00B30D8E" w:rsidRDefault="00EA3621">
          <w:pPr>
            <w:spacing w:after="0"/>
            <w:jc w:val="center"/>
          </w:pPr>
          <w:r>
            <w:rPr>
              <w:color w:val="000000"/>
              <w:sz w:val="18"/>
            </w:rPr>
            <w:t>第</w:t>
          </w:r>
          <w:r>
            <w:rPr>
              <w:color w:val="000000"/>
              <w:sz w:val="18"/>
            </w:rPr>
            <w:t xml:space="preserve"> </w:t>
          </w:r>
          <w:r>
            <w:fldChar w:fldCharType="begin"/>
          </w:r>
          <w:r>
            <w:instrText>PAGE</w:instrText>
          </w:r>
          <w:r>
            <w:fldChar w:fldCharType="separate"/>
          </w:r>
          <w:r w:rsidR="00972C0C">
            <w:rPr>
              <w:noProof/>
            </w:rPr>
            <w:t>1</w:t>
          </w:r>
          <w:r>
            <w:fldChar w:fldCharType="end"/>
          </w:r>
          <w:r>
            <w:rPr>
              <w:color w:val="000000"/>
              <w:sz w:val="18"/>
            </w:rPr>
            <w:t xml:space="preserve"> </w:t>
          </w:r>
          <w:r>
            <w:rPr>
              <w:color w:val="000000"/>
              <w:sz w:val="18"/>
            </w:rPr>
            <w:t>页</w:t>
          </w:r>
          <w:r>
            <w:rPr>
              <w:color w:val="000000"/>
              <w:sz w:val="18"/>
            </w:rPr>
            <w:t xml:space="preserve"> / </w:t>
          </w:r>
          <w:r>
            <w:rPr>
              <w:color w:val="000000"/>
              <w:sz w:val="18"/>
            </w:rPr>
            <w:t>共</w:t>
          </w:r>
          <w:r>
            <w:rPr>
              <w:color w:val="000000"/>
              <w:sz w:val="18"/>
            </w:rPr>
            <w:t xml:space="preserve"> </w:t>
          </w:r>
          <w:r>
            <w:fldChar w:fldCharType="begin"/>
          </w:r>
          <w:r>
            <w:instrText>NUMPAGES</w:instrText>
          </w:r>
          <w:r>
            <w:fldChar w:fldCharType="separate"/>
          </w:r>
          <w:r w:rsidR="00972C0C">
            <w:rPr>
              <w:noProof/>
            </w:rPr>
            <w:t>2</w:t>
          </w:r>
          <w:r>
            <w:fldChar w:fldCharType="end"/>
          </w:r>
          <w:r>
            <w:rPr>
              <w:color w:val="000000"/>
              <w:sz w:val="18"/>
            </w:rPr>
            <w:t xml:space="preserve"> </w:t>
          </w:r>
          <w:r>
            <w:rPr>
              <w:color w:val="000000"/>
              <w:sz w:val="18"/>
            </w:rPr>
            <w:t>页</w:t>
          </w:r>
        </w:p>
      </w:tc>
      <w:tc>
        <w:tcPr>
          <w:tcW w:w="3099" w:type="dxa"/>
          <w:tcBorders>
            <w:top w:val="nil"/>
            <w:left w:val="nil"/>
            <w:bottom w:val="nil"/>
            <w:right w:val="nil"/>
          </w:tcBorders>
          <w:vAlign w:val="center"/>
        </w:tcPr>
        <w:p w14:paraId="3D8DB4D7" w14:textId="77777777" w:rsidR="00B30D8E" w:rsidRDefault="00B30D8E">
          <w:pPr>
            <w:spacing w:after="0"/>
          </w:pPr>
        </w:p>
      </w:tc>
    </w:tr>
  </w:tbl>
  <w:p w14:paraId="6DE35F32" w14:textId="77777777" w:rsidR="00B30D8E" w:rsidRDefault="00B30D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46BBC" w14:textId="77777777" w:rsidR="00EA3621" w:rsidRDefault="00EA3621">
      <w:pPr>
        <w:spacing w:after="0"/>
      </w:pPr>
      <w:r>
        <w:separator/>
      </w:r>
    </w:p>
  </w:footnote>
  <w:footnote w:type="continuationSeparator" w:id="0">
    <w:p w14:paraId="695ACA1F" w14:textId="77777777" w:rsidR="00EA3621" w:rsidRDefault="00EA36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87AE2" w14:textId="77777777" w:rsidR="00B30D8E" w:rsidRDefault="00B30D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5"/>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B1A1A"/>
    <w:rsid w:val="00972C0C"/>
    <w:rsid w:val="00AA1D8D"/>
    <w:rsid w:val="00B30D8E"/>
    <w:rsid w:val="00B47730"/>
    <w:rsid w:val="00BD678F"/>
    <w:rsid w:val="00CB0664"/>
    <w:rsid w:val="00EA3621"/>
    <w:rsid w:val="00FC693F"/>
    <w:rsid w:val="12303CE8"/>
    <w:rsid w:val="350143FA"/>
    <w:rsid w:val="467F3AEA"/>
    <w:rsid w:val="4F8D0F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7AC182"/>
  <w14:defaultImageDpi w14:val="300"/>
  <w15:docId w15:val="{BE9E7182-A33E-1D4A-BE8F-6AA133839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qFormat="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qFormat="1"/>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qFormat="1"/>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qFormat="1"/>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qFormat="1"/>
    <w:lsdException w:name="Light Shading Accent 5" w:uiPriority="60"/>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qFormat="1"/>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Songti SC" w:cstheme="minorBidi"/>
      <w:sz w:val="24"/>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List3">
    <w:name w:val="List 3"/>
    <w:basedOn w:val="Normal"/>
    <w:uiPriority w:val="99"/>
    <w:unhideWhenUsed/>
    <w:pPr>
      <w:ind w:left="1080" w:hanging="360"/>
      <w:contextualSpacing/>
    </w:pPr>
  </w:style>
  <w:style w:type="paragraph" w:styleId="ListNumber2">
    <w:name w:val="List Number 2"/>
    <w:basedOn w:val="Normal"/>
    <w:uiPriority w:val="99"/>
    <w:unhideWhenUsed/>
    <w:pPr>
      <w:numPr>
        <w:numId w:val="1"/>
      </w:numPr>
      <w:contextualSpacing/>
    </w:pPr>
  </w:style>
  <w:style w:type="paragraph" w:styleId="ListNumber">
    <w:name w:val="List Number"/>
    <w:basedOn w:val="Normal"/>
    <w:uiPriority w:val="99"/>
    <w:unhideWhenUsed/>
    <w:pPr>
      <w:numPr>
        <w:numId w:val="2"/>
      </w:numPr>
      <w:contextualSpacing/>
    </w:p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paragraph" w:styleId="ListBullet">
    <w:name w:val="List Bullet"/>
    <w:basedOn w:val="Normal"/>
    <w:uiPriority w:val="99"/>
    <w:unhideWhenUsed/>
    <w:pPr>
      <w:numPr>
        <w:numId w:val="3"/>
      </w:numPr>
      <w:contextualSpacing/>
    </w:pPr>
  </w:style>
  <w:style w:type="paragraph" w:styleId="BodyText3">
    <w:name w:val="Body Text 3"/>
    <w:basedOn w:val="Normal"/>
    <w:link w:val="BodyText3Char"/>
    <w:uiPriority w:val="99"/>
    <w:unhideWhenUsed/>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pPr>
      <w:spacing w:after="120"/>
    </w:pPr>
  </w:style>
  <w:style w:type="paragraph" w:styleId="ListNumber3">
    <w:name w:val="List Number 3"/>
    <w:basedOn w:val="Normal"/>
    <w:uiPriority w:val="99"/>
    <w:unhideWhenUsed/>
    <w:pPr>
      <w:numPr>
        <w:numId w:val="5"/>
      </w:numPr>
      <w:contextualSpacing/>
    </w:pPr>
  </w:style>
  <w:style w:type="paragraph" w:styleId="List2">
    <w:name w:val="List 2"/>
    <w:basedOn w:val="Normal"/>
    <w:uiPriority w:val="99"/>
    <w:unhideWhenUsed/>
    <w:pPr>
      <w:ind w:left="720" w:hanging="360"/>
      <w:contextualSpacing/>
    </w:pPr>
  </w:style>
  <w:style w:type="paragraph" w:styleId="ListContinue">
    <w:name w:val="List Continue"/>
    <w:basedOn w:val="Normal"/>
    <w:uiPriority w:val="99"/>
    <w:unhideWhenUsed/>
    <w:pPr>
      <w:spacing w:after="120"/>
      <w:ind w:left="360"/>
      <w:contextualSpacing/>
    </w:pPr>
  </w:style>
  <w:style w:type="paragraph" w:styleId="ListBullet2">
    <w:name w:val="List Bullet 2"/>
    <w:basedOn w:val="Normal"/>
    <w:uiPriority w:val="99"/>
    <w:unhideWhenUsed/>
    <w:pPr>
      <w:numPr>
        <w:numId w:val="6"/>
      </w:numPr>
      <w:contextualSpacing/>
    </w:p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
    <w:name w:val="List"/>
    <w:basedOn w:val="Normal"/>
    <w:uiPriority w:val="99"/>
    <w:unhideWhenUsed/>
    <w:pPr>
      <w:ind w:left="360" w:hanging="360"/>
      <w:contextualSpacing/>
    </w:pPr>
  </w:style>
  <w:style w:type="paragraph" w:styleId="BodyText2">
    <w:name w:val="Body Text 2"/>
    <w:basedOn w:val="Normal"/>
    <w:link w:val="BodyText2Char"/>
    <w:uiPriority w:val="99"/>
    <w:unhideWhenUsed/>
    <w:pPr>
      <w:spacing w:after="120" w:line="480" w:lineRule="auto"/>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912</Words>
  <Characters>5199</Characters>
  <Application>Microsoft Office Word</Application>
  <DocSecurity>0</DocSecurity>
  <Lines>43</Lines>
  <Paragraphs>12</Paragraphs>
  <ScaleCrop>false</ScaleCrop>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机票销售合作协议</dc:title>
  <dc:subject>机票销售合作协议</dc:subject>
  <dc:creator>成都飞悦航服信息技术咨询有限公司</dc:creator>
  <cp:keywords>机票销售,合作协议</cp:keywords>
  <dc:description>客户信息填写模板</dc:description>
  <cp:lastModifiedBy>成都飞悦航服信息技术咨询有限公司</cp:lastModifiedBy>
  <cp:revision>4</cp:revision>
  <dcterms:created xsi:type="dcterms:W3CDTF">2013-12-23T23:15:00Z</dcterms:created>
  <dcterms:modified xsi:type="dcterms:W3CDTF">2026-10-26T04:04:00Z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A93C1728F9CA4F74B3A714DBD0CAA69F_13</vt:lpwstr>
  </property>
  <property fmtid="{D5CDD505-2E9C-101B-9397-08002B2CF9AE}" pid="4" name="KSOTemplateDocerSaveRecord">
    <vt:lpwstr>eyJoZGlkIjoiOTZiNWJiZWY3MjZjNzFjNmQ5OWYxNDFkM2Y4MzdmZjUiLCJ1c2VySWQiOiIyNTczMzE2MjQifQ==</vt:lpwstr>
  </property>
</Properties>
</file>